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76B" w:rsidRPr="00D819E8" w:rsidRDefault="000A4914" w:rsidP="00D819E8">
      <w:pPr>
        <w:pStyle w:val="Nagwekspisutreci"/>
        <w:tabs>
          <w:tab w:val="left" w:pos="426"/>
          <w:tab w:val="center" w:pos="4607"/>
          <w:tab w:val="left" w:pos="7989"/>
        </w:tabs>
        <w:spacing w:before="0"/>
        <w:jc w:val="center"/>
        <w:rPr>
          <w:rFonts w:asciiTheme="majorHAnsi" w:hAnsiTheme="majorHAnsi"/>
          <w:color w:val="auto"/>
          <w:sz w:val="20"/>
          <w:szCs w:val="20"/>
        </w:rPr>
      </w:pPr>
      <w:bookmarkStart w:id="0" w:name="_Toc141241861"/>
      <w:bookmarkStart w:id="1" w:name="_Toc121884780"/>
      <w:r w:rsidRPr="00D819E8">
        <w:rPr>
          <w:rFonts w:asciiTheme="majorHAnsi" w:hAnsiTheme="majorHAnsi"/>
          <w:color w:val="auto"/>
          <w:sz w:val="20"/>
          <w:szCs w:val="20"/>
        </w:rPr>
        <w:t>ZAWARTOŚĆ OPRACOWANIA</w:t>
      </w:r>
    </w:p>
    <w:p w:rsidR="000638FB" w:rsidRPr="00D819E8" w:rsidRDefault="000638FB" w:rsidP="00D819E8">
      <w:pPr>
        <w:spacing w:line="276" w:lineRule="auto"/>
        <w:jc w:val="right"/>
        <w:rPr>
          <w:rFonts w:asciiTheme="majorHAnsi" w:hAnsiTheme="majorHAnsi"/>
          <w:sz w:val="20"/>
          <w:szCs w:val="20"/>
          <w:lang w:eastAsia="en-US"/>
        </w:rPr>
      </w:pPr>
    </w:p>
    <w:p w:rsidR="00F3476B" w:rsidRPr="00D819E8" w:rsidRDefault="00756F9F" w:rsidP="00D819E8">
      <w:pPr>
        <w:spacing w:line="276" w:lineRule="auto"/>
        <w:jc w:val="right"/>
        <w:rPr>
          <w:rFonts w:asciiTheme="majorHAnsi" w:hAnsiTheme="majorHAnsi"/>
          <w:sz w:val="20"/>
          <w:szCs w:val="20"/>
          <w:lang w:eastAsia="en-US"/>
        </w:rPr>
      </w:pPr>
      <w:proofErr w:type="gramStart"/>
      <w:r w:rsidRPr="00D819E8">
        <w:rPr>
          <w:rFonts w:asciiTheme="majorHAnsi" w:hAnsiTheme="majorHAnsi"/>
          <w:sz w:val="20"/>
          <w:szCs w:val="20"/>
          <w:lang w:eastAsia="en-US"/>
        </w:rPr>
        <w:t>str</w:t>
      </w:r>
      <w:proofErr w:type="gramEnd"/>
      <w:r w:rsidRPr="00D819E8">
        <w:rPr>
          <w:rFonts w:asciiTheme="majorHAnsi" w:hAnsiTheme="majorHAnsi"/>
          <w:sz w:val="20"/>
          <w:szCs w:val="20"/>
          <w:lang w:eastAsia="en-US"/>
        </w:rPr>
        <w:t>.</w:t>
      </w:r>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r w:rsidRPr="00113808">
        <w:rPr>
          <w:rFonts w:asciiTheme="majorHAnsi" w:hAnsiTheme="majorHAnsi"/>
        </w:rPr>
        <w:fldChar w:fldCharType="begin"/>
      </w:r>
      <w:r w:rsidR="0016648B" w:rsidRPr="003A6BCA">
        <w:rPr>
          <w:rFonts w:asciiTheme="majorHAnsi" w:hAnsiTheme="majorHAnsi"/>
        </w:rPr>
        <w:instrText xml:space="preserve"> TOC \o "1-3" \h \z \u </w:instrText>
      </w:r>
      <w:r w:rsidRPr="00113808">
        <w:rPr>
          <w:rFonts w:asciiTheme="majorHAnsi" w:hAnsiTheme="majorHAnsi"/>
        </w:rPr>
        <w:fldChar w:fldCharType="separate"/>
      </w:r>
      <w:hyperlink w:anchor="_Toc473049548" w:history="1">
        <w:r w:rsidR="003A6BCA" w:rsidRPr="003A6BCA">
          <w:rPr>
            <w:rStyle w:val="Hipercze"/>
            <w:rFonts w:asciiTheme="majorHAnsi" w:hAnsiTheme="majorHAnsi"/>
            <w:noProof/>
          </w:rPr>
          <w:t>Oświadczenie</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_Toc473049548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2</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49" w:history="1">
        <w:r w:rsidR="003A6BCA" w:rsidRPr="003A6BCA">
          <w:rPr>
            <w:rStyle w:val="Hipercze"/>
            <w:rFonts w:asciiTheme="majorHAnsi" w:hAnsiTheme="majorHAnsi"/>
            <w:noProof/>
          </w:rPr>
          <w:t>Uprawnienia i przynależność do OIIB</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_Toc473049549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3</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50" w:history="1">
        <w:r w:rsidR="003A6BCA" w:rsidRPr="003A6BCA">
          <w:rPr>
            <w:rStyle w:val="Hipercze"/>
            <w:rFonts w:asciiTheme="majorHAnsi" w:hAnsiTheme="majorHAnsi"/>
            <w:noProof/>
          </w:rPr>
          <w:t>I OPIS TECHNICZNY</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_Toc473049550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9</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51" w:history="1">
        <w:r w:rsidR="003A6BCA" w:rsidRPr="003A6BCA">
          <w:rPr>
            <w:rStyle w:val="Hipercze"/>
            <w:rFonts w:asciiTheme="majorHAnsi" w:hAnsiTheme="majorHAnsi"/>
            <w:noProof/>
          </w:rPr>
          <w:t>1</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Cześć opisowo-zbiorcza</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_Toc473049551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9</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52" w:history="1">
        <w:r w:rsidR="003A6BCA" w:rsidRPr="003A6BCA">
          <w:rPr>
            <w:rStyle w:val="Hipercze"/>
            <w:rFonts w:asciiTheme="majorHAnsi" w:hAnsiTheme="majorHAnsi"/>
            <w:noProof/>
          </w:rPr>
          <w:t>1.1.</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Projektowane zagospodarowanie terenu</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_Toc473049552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9</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53" w:history="1">
        <w:r w:rsidR="003A6BCA" w:rsidRPr="003A6BCA">
          <w:rPr>
            <w:rStyle w:val="Hipercze"/>
            <w:rFonts w:asciiTheme="majorHAnsi" w:hAnsiTheme="majorHAnsi"/>
            <w:noProof/>
          </w:rPr>
          <w:t>1.2.</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Przedmiot opracowania</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_Toc473049553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9</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54" w:history="1">
        <w:r w:rsidR="003A6BCA" w:rsidRPr="003A6BCA">
          <w:rPr>
            <w:rStyle w:val="Hipercze"/>
            <w:rFonts w:asciiTheme="majorHAnsi" w:hAnsiTheme="majorHAnsi"/>
            <w:noProof/>
          </w:rPr>
          <w:t>1.3.</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Inwestor</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_Toc473049554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55" w:history="1">
        <w:r w:rsidR="003A6BCA" w:rsidRPr="003A6BCA">
          <w:rPr>
            <w:rStyle w:val="Hipercze"/>
            <w:rFonts w:asciiTheme="majorHAnsi" w:hAnsiTheme="majorHAnsi"/>
            <w:noProof/>
          </w:rPr>
          <w:t>1.4.</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Podstawa opracowania</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_Toc473049555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56" w:history="1">
        <w:r w:rsidR="003A6BCA" w:rsidRPr="003A6BCA">
          <w:rPr>
            <w:rStyle w:val="Hipercze"/>
            <w:rFonts w:asciiTheme="majorHAnsi" w:hAnsiTheme="majorHAnsi"/>
            <w:noProof/>
          </w:rPr>
          <w:t>1.5.</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Dane dotyczące wpisu do rejestru zabytków</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_Toc473049556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57" w:history="1">
        <w:r w:rsidR="003A6BCA" w:rsidRPr="003A6BCA">
          <w:rPr>
            <w:rStyle w:val="Hipercze"/>
            <w:rFonts w:asciiTheme="majorHAnsi" w:hAnsiTheme="majorHAnsi"/>
            <w:noProof/>
          </w:rPr>
          <w:t>1.6.</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Wpływ eksploatacji górniczej</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_Toc473049557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58" w:history="1">
        <w:r w:rsidR="003A6BCA" w:rsidRPr="003A6BCA">
          <w:rPr>
            <w:rStyle w:val="Hipercze"/>
            <w:rFonts w:asciiTheme="majorHAnsi" w:hAnsiTheme="majorHAnsi"/>
            <w:noProof/>
          </w:rPr>
          <w:t>2</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Część technologiczna</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_Toc473049558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59" w:history="1">
        <w:r w:rsidR="003A6BCA" w:rsidRPr="003A6BCA">
          <w:rPr>
            <w:rStyle w:val="Hipercze"/>
            <w:rFonts w:asciiTheme="majorHAnsi" w:hAnsiTheme="majorHAnsi"/>
            <w:noProof/>
          </w:rPr>
          <w:t>2.1.</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Opis rozwiązania projektowego</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_Toc473049559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60" w:history="1">
        <w:r w:rsidR="003A6BCA" w:rsidRPr="003A6BCA">
          <w:rPr>
            <w:rStyle w:val="Hipercze"/>
            <w:rFonts w:asciiTheme="majorHAnsi" w:hAnsiTheme="majorHAnsi"/>
            <w:noProof/>
          </w:rPr>
          <w:t>2.2.</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Zestawienie elementów</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_Toc473049560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61" w:history="1">
        <w:r w:rsidR="003A6BCA" w:rsidRPr="003A6BCA">
          <w:rPr>
            <w:rStyle w:val="Hipercze"/>
            <w:rFonts w:asciiTheme="majorHAnsi" w:hAnsiTheme="majorHAnsi"/>
            <w:noProof/>
          </w:rPr>
          <w:t>3</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Wytyczne organizacji wykonania inwestycji</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_Toc473049561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11</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62" w:history="1">
        <w:r w:rsidR="003A6BCA" w:rsidRPr="003A6BCA">
          <w:rPr>
            <w:rStyle w:val="Hipercze"/>
            <w:rFonts w:asciiTheme="majorHAnsi" w:hAnsiTheme="majorHAnsi"/>
            <w:noProof/>
          </w:rPr>
          <w:t>3.1.</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Roboty ziemne</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_Toc473049562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11</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63" w:history="1">
        <w:r w:rsidR="003A6BCA" w:rsidRPr="003A6BCA">
          <w:rPr>
            <w:rStyle w:val="Hipercze"/>
            <w:rFonts w:asciiTheme="majorHAnsi" w:hAnsiTheme="majorHAnsi"/>
            <w:noProof/>
          </w:rPr>
          <w:t>3.2.</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Obsługa i wytyczne BHP</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_Toc473049563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13</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64" w:history="1">
        <w:r w:rsidR="003A6BCA" w:rsidRPr="003A6BCA">
          <w:rPr>
            <w:rStyle w:val="Hipercze"/>
            <w:rFonts w:asciiTheme="majorHAnsi" w:hAnsiTheme="majorHAnsi"/>
            <w:noProof/>
          </w:rPr>
          <w:t>3.3.</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Zaplecze wykonawcy robót</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_Toc473049564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14</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65" w:history="1">
        <w:r w:rsidR="003A6BCA" w:rsidRPr="003A6BCA">
          <w:rPr>
            <w:rStyle w:val="Hipercze"/>
            <w:rFonts w:asciiTheme="majorHAnsi" w:hAnsiTheme="majorHAnsi"/>
            <w:noProof/>
          </w:rPr>
          <w:t>3.4.</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Uwagi końcowe</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_Toc473049565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14</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66" w:history="1">
        <w:r w:rsidR="003A6BCA" w:rsidRPr="003A6BCA">
          <w:rPr>
            <w:rStyle w:val="Hipercze"/>
            <w:rFonts w:asciiTheme="majorHAnsi" w:hAnsiTheme="majorHAnsi"/>
            <w:noProof/>
          </w:rPr>
          <w:t>4</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Obszar oddziaływania obiektu</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_Toc473049566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67" w:history="1">
        <w:r w:rsidR="003A6BCA" w:rsidRPr="003A6BCA">
          <w:rPr>
            <w:rStyle w:val="Hipercze"/>
            <w:rFonts w:asciiTheme="majorHAnsi" w:hAnsiTheme="majorHAnsi"/>
            <w:noProof/>
          </w:rPr>
          <w:t>4.1.</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Przepisy prawa, w oparciu, o które dokonano określenia obszaru oddziaływania obiektu</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_Toc473049567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68" w:history="1">
        <w:r w:rsidR="003A6BCA" w:rsidRPr="003A6BCA">
          <w:rPr>
            <w:rStyle w:val="Hipercze"/>
            <w:rFonts w:asciiTheme="majorHAnsi" w:hAnsiTheme="majorHAnsi"/>
            <w:noProof/>
          </w:rPr>
          <w:t>4.2.</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Zasięg obszaru oddziaływania</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_Toc473049568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69" w:history="1">
        <w:r w:rsidR="003A6BCA" w:rsidRPr="003A6BCA">
          <w:rPr>
            <w:rStyle w:val="Hipercze"/>
            <w:rFonts w:asciiTheme="majorHAnsi" w:hAnsiTheme="majorHAnsi"/>
            <w:noProof/>
          </w:rPr>
          <w:t>4.3.</w:t>
        </w:r>
        <w:r w:rsidR="003A6BCA" w:rsidRPr="003A6BCA">
          <w:rPr>
            <w:rFonts w:asciiTheme="majorHAnsi" w:eastAsiaTheme="minorEastAsia" w:hAnsiTheme="majorHAnsi" w:cstheme="minorBidi"/>
            <w:smallCaps w:val="0"/>
            <w:noProof/>
            <w:sz w:val="22"/>
            <w:szCs w:val="22"/>
          </w:rPr>
          <w:tab/>
        </w:r>
        <w:r w:rsidR="003A6BCA" w:rsidRPr="003A6BCA">
          <w:rPr>
            <w:rStyle w:val="Hipercze"/>
            <w:rFonts w:asciiTheme="majorHAnsi" w:hAnsiTheme="majorHAnsi"/>
            <w:noProof/>
          </w:rPr>
          <w:t>Wykaz działek, na których realizowana jest inwestycja</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_Toc473049569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0" w:history="1">
        <w:r w:rsidR="003A6BCA" w:rsidRPr="003A6BCA">
          <w:rPr>
            <w:rStyle w:val="Hipercze"/>
            <w:rFonts w:asciiTheme="majorHAnsi" w:hAnsiTheme="majorHAnsi"/>
            <w:noProof/>
          </w:rPr>
          <w:t>5</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Rozwiązania elementów wyposażenia technicznego zapewniające użytkowanie obiektu zgodnie z przeznaczeniem</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_Toc473049570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1" w:history="1">
        <w:r w:rsidR="003A6BCA" w:rsidRPr="003A6BCA">
          <w:rPr>
            <w:rStyle w:val="Hipercze"/>
            <w:rFonts w:asciiTheme="majorHAnsi" w:hAnsiTheme="majorHAnsi"/>
            <w:noProof/>
          </w:rPr>
          <w:t>6</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Charakterystyka ekologiczna obiektu</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_Toc473049571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2" w:history="1">
        <w:r w:rsidR="003A6BCA" w:rsidRPr="003A6BCA">
          <w:rPr>
            <w:rStyle w:val="Hipercze"/>
            <w:rFonts w:asciiTheme="majorHAnsi" w:hAnsiTheme="majorHAnsi"/>
            <w:noProof/>
          </w:rPr>
          <w:t>7</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Uciążliwość akustyczna</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_Toc473049572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3" w:history="1">
        <w:r w:rsidR="003A6BCA" w:rsidRPr="003A6BCA">
          <w:rPr>
            <w:rStyle w:val="Hipercze"/>
            <w:rFonts w:asciiTheme="majorHAnsi" w:hAnsiTheme="majorHAnsi"/>
            <w:noProof/>
          </w:rPr>
          <w:t>8</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Wpływ na środowisko wodne</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_Toc473049573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4" w:history="1">
        <w:r w:rsidR="003A6BCA" w:rsidRPr="003A6BCA">
          <w:rPr>
            <w:rStyle w:val="Hipercze"/>
            <w:rFonts w:asciiTheme="majorHAnsi" w:hAnsiTheme="majorHAnsi"/>
            <w:noProof/>
          </w:rPr>
          <w:t>9</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Przewidywany termin realizacji</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_Toc473049574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113808" w:rsidP="003A6BCA">
      <w:pPr>
        <w:pStyle w:val="Spistreci1"/>
        <w:tabs>
          <w:tab w:val="left" w:pos="851"/>
        </w:tabs>
        <w:spacing w:line="276" w:lineRule="auto"/>
        <w:rPr>
          <w:rFonts w:asciiTheme="majorHAnsi" w:eastAsiaTheme="minorEastAsia" w:hAnsiTheme="majorHAnsi" w:cstheme="minorBidi"/>
          <w:b w:val="0"/>
          <w:bCs w:val="0"/>
          <w:caps w:val="0"/>
          <w:noProof/>
          <w:sz w:val="22"/>
          <w:szCs w:val="22"/>
        </w:rPr>
      </w:pPr>
      <w:hyperlink w:anchor="_Toc473049575" w:history="1">
        <w:r w:rsidR="003A6BCA" w:rsidRPr="003A6BCA">
          <w:rPr>
            <w:rStyle w:val="Hipercze"/>
            <w:rFonts w:asciiTheme="majorHAnsi" w:hAnsiTheme="majorHAnsi"/>
            <w:noProof/>
          </w:rPr>
          <w:t>10</w:t>
        </w:r>
        <w:r w:rsidR="003A6BCA" w:rsidRPr="003A6BCA">
          <w:rPr>
            <w:rFonts w:asciiTheme="majorHAnsi" w:eastAsiaTheme="minorEastAsia" w:hAnsiTheme="majorHAnsi" w:cstheme="minorBidi"/>
            <w:b w:val="0"/>
            <w:bCs w:val="0"/>
            <w:caps w:val="0"/>
            <w:noProof/>
            <w:sz w:val="22"/>
            <w:szCs w:val="22"/>
          </w:rPr>
          <w:tab/>
        </w:r>
        <w:r w:rsidR="003A6BCA" w:rsidRPr="003A6BCA">
          <w:rPr>
            <w:rStyle w:val="Hipercze"/>
            <w:rFonts w:asciiTheme="majorHAnsi" w:hAnsiTheme="majorHAnsi"/>
            <w:noProof/>
          </w:rPr>
          <w:t>UWAGI</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_Toc473049575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16</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6" w:history="1">
        <w:r w:rsidR="003A6BCA" w:rsidRPr="003A6BCA">
          <w:rPr>
            <w:rStyle w:val="Hipercze"/>
            <w:rFonts w:asciiTheme="majorHAnsi" w:hAnsiTheme="majorHAnsi"/>
            <w:noProof/>
          </w:rPr>
          <w:t>II Załączniki</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_Toc473049576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17</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77" w:history="1">
        <w:r w:rsidR="003A6BCA" w:rsidRPr="003A6BCA">
          <w:rPr>
            <w:rStyle w:val="Hipercze"/>
            <w:rFonts w:asciiTheme="majorHAnsi" w:hAnsiTheme="majorHAnsi"/>
            <w:noProof/>
          </w:rPr>
          <w:t>Zał. nr1 Informacja dotycząca bezpieczeństwa i ochrony zdrowia</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_Toc473049577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17</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78" w:history="1">
        <w:r w:rsidR="003A6BCA" w:rsidRPr="003A6BCA">
          <w:rPr>
            <w:rStyle w:val="Hipercze"/>
            <w:rFonts w:asciiTheme="majorHAnsi" w:hAnsiTheme="majorHAnsi"/>
            <w:noProof/>
          </w:rPr>
          <w:t>Zał. nr 2 Warunki techniczne do projektowania wydane przez Starostwo Powiatowe w Wołominie z dnia 23.10.2015 r.</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_Toc473049578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21</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79" w:history="1">
        <w:r w:rsidR="003A6BCA" w:rsidRPr="003A6BCA">
          <w:rPr>
            <w:rStyle w:val="Hipercze"/>
            <w:rFonts w:asciiTheme="majorHAnsi" w:hAnsiTheme="majorHAnsi"/>
            <w:noProof/>
          </w:rPr>
          <w:t>Zał. nr 3 Protokół z narady koordynacyjnej nr PODDK.6630.36.2017 z dnia 18.01.2017 r.</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_Toc473049579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22</w:t>
        </w:r>
        <w:r w:rsidRPr="003A6BCA">
          <w:rPr>
            <w:rFonts w:asciiTheme="majorHAnsi" w:hAnsiTheme="majorHAnsi"/>
            <w:noProof/>
            <w:webHidden/>
          </w:rPr>
          <w:fldChar w:fldCharType="end"/>
        </w:r>
      </w:hyperlink>
    </w:p>
    <w:p w:rsidR="003A6BCA" w:rsidRPr="003A6BCA" w:rsidRDefault="00113808"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80" w:history="1">
        <w:r w:rsidR="003A6BCA" w:rsidRPr="003A6BCA">
          <w:rPr>
            <w:rStyle w:val="Hipercze"/>
            <w:rFonts w:asciiTheme="majorHAnsi" w:hAnsiTheme="majorHAnsi"/>
            <w:noProof/>
          </w:rPr>
          <w:t>III Część rysunkowa</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_Toc473049580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25</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81" w:history="1">
        <w:r w:rsidR="003A6BCA" w:rsidRPr="003A6BCA">
          <w:rPr>
            <w:rStyle w:val="Hipercze"/>
            <w:rFonts w:asciiTheme="majorHAnsi" w:hAnsiTheme="majorHAnsi"/>
            <w:noProof/>
          </w:rPr>
          <w:t>Rys. nr 1 Plan orientacyjny</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_Toc473049581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26</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82" w:history="1">
        <w:r w:rsidR="003A6BCA" w:rsidRPr="003A6BCA">
          <w:rPr>
            <w:rStyle w:val="Hipercze"/>
            <w:rFonts w:asciiTheme="majorHAnsi" w:hAnsiTheme="majorHAnsi"/>
            <w:noProof/>
          </w:rPr>
          <w:t>Rys. nr 2 Projekt zagospodarowania terenu w skali 1:500</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_Toc473049582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27</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83" w:history="1">
        <w:r w:rsidR="003A6BCA" w:rsidRPr="003A6BCA">
          <w:rPr>
            <w:rStyle w:val="Hipercze"/>
            <w:rFonts w:asciiTheme="majorHAnsi" w:hAnsiTheme="majorHAnsi"/>
            <w:noProof/>
          </w:rPr>
          <w:t>Rys. nr 3 Profil podłużny przyłącza kanalizacji deszczowej w skali 1:100/500</w:t>
        </w:r>
        <w:r w:rsidR="003A6BCA" w:rsidRP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_Toc473049583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28</w:t>
        </w:r>
        <w:r w:rsidRPr="003A6BCA">
          <w:rPr>
            <w:rFonts w:asciiTheme="majorHAnsi" w:hAnsiTheme="majorHAnsi"/>
            <w:noProof/>
            <w:webHidden/>
          </w:rPr>
          <w:fldChar w:fldCharType="end"/>
        </w:r>
      </w:hyperlink>
    </w:p>
    <w:p w:rsidR="003A6BCA" w:rsidRPr="003A6BCA" w:rsidRDefault="00113808" w:rsidP="003A6BCA">
      <w:pPr>
        <w:pStyle w:val="Spistreci2"/>
        <w:rPr>
          <w:rFonts w:asciiTheme="majorHAnsi" w:eastAsiaTheme="minorEastAsia" w:hAnsiTheme="majorHAnsi" w:cstheme="minorBidi"/>
          <w:smallCaps w:val="0"/>
          <w:noProof/>
          <w:sz w:val="22"/>
          <w:szCs w:val="22"/>
        </w:rPr>
      </w:pPr>
      <w:hyperlink w:anchor="_Toc473049584" w:history="1">
        <w:r w:rsidR="003A6BCA" w:rsidRPr="003A6BCA">
          <w:rPr>
            <w:rStyle w:val="Hipercze"/>
            <w:rFonts w:asciiTheme="majorHAnsi" w:hAnsiTheme="majorHAnsi"/>
            <w:noProof/>
          </w:rPr>
          <w:t>Rys nr 4 Schemat zabezpieczenia wykopu - bez skali</w:t>
        </w:r>
        <w:r w:rsidR="003A6BCA" w:rsidRPr="003A6BCA">
          <w:rPr>
            <w:rFonts w:asciiTheme="majorHAnsi" w:hAnsiTheme="majorHAnsi"/>
            <w:noProof/>
            <w:webHidden/>
          </w:rPr>
          <w:tab/>
        </w:r>
        <w:r w:rsidR="003A6BCA">
          <w:rPr>
            <w:rFonts w:asciiTheme="majorHAnsi" w:hAnsiTheme="majorHAnsi"/>
            <w:noProof/>
            <w:webHidden/>
          </w:rPr>
          <w:tab/>
        </w:r>
        <w:r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_Toc473049584 \h </w:instrText>
        </w:r>
        <w:r w:rsidRPr="003A6BCA">
          <w:rPr>
            <w:rFonts w:asciiTheme="majorHAnsi" w:hAnsiTheme="majorHAnsi"/>
            <w:noProof/>
            <w:webHidden/>
          </w:rPr>
        </w:r>
        <w:r w:rsidRPr="003A6BCA">
          <w:rPr>
            <w:rFonts w:asciiTheme="majorHAnsi" w:hAnsiTheme="majorHAnsi"/>
            <w:noProof/>
            <w:webHidden/>
          </w:rPr>
          <w:fldChar w:fldCharType="separate"/>
        </w:r>
        <w:r w:rsidR="00C62461">
          <w:rPr>
            <w:rFonts w:asciiTheme="majorHAnsi" w:hAnsiTheme="majorHAnsi"/>
            <w:noProof/>
            <w:webHidden/>
          </w:rPr>
          <w:t>29</w:t>
        </w:r>
        <w:r w:rsidRPr="003A6BCA">
          <w:rPr>
            <w:rFonts w:asciiTheme="majorHAnsi" w:hAnsiTheme="majorHAnsi"/>
            <w:noProof/>
            <w:webHidden/>
          </w:rPr>
          <w:fldChar w:fldCharType="end"/>
        </w:r>
      </w:hyperlink>
    </w:p>
    <w:p w:rsidR="002660D3" w:rsidRPr="00D819E8" w:rsidRDefault="00113808" w:rsidP="003A6BCA">
      <w:pPr>
        <w:pStyle w:val="Nagwek1"/>
        <w:numPr>
          <w:ilvl w:val="0"/>
          <w:numId w:val="0"/>
        </w:numPr>
        <w:tabs>
          <w:tab w:val="left" w:pos="426"/>
          <w:tab w:val="right" w:leader="dot" w:pos="9063"/>
        </w:tabs>
        <w:spacing w:line="276" w:lineRule="auto"/>
        <w:ind w:left="432" w:hanging="432"/>
        <w:jc w:val="center"/>
        <w:rPr>
          <w:rFonts w:asciiTheme="majorHAnsi" w:hAnsiTheme="majorHAnsi"/>
          <w:b/>
          <w:sz w:val="20"/>
        </w:rPr>
      </w:pPr>
      <w:r w:rsidRPr="003A6BCA">
        <w:rPr>
          <w:rFonts w:asciiTheme="majorHAnsi" w:hAnsiTheme="majorHAnsi"/>
          <w:b/>
          <w:bCs w:val="0"/>
          <w:sz w:val="20"/>
        </w:rPr>
        <w:fldChar w:fldCharType="end"/>
      </w:r>
      <w:bookmarkStart w:id="2" w:name="_Toc302132741"/>
      <w:bookmarkStart w:id="3" w:name="_Toc342038068"/>
      <w:bookmarkEnd w:id="0"/>
      <w:r w:rsidR="00A92278" w:rsidRPr="00D819E8">
        <w:rPr>
          <w:rFonts w:asciiTheme="majorHAnsi" w:hAnsiTheme="majorHAnsi"/>
          <w:b/>
          <w:sz w:val="20"/>
        </w:rPr>
        <w:br w:type="page"/>
      </w:r>
      <w:bookmarkStart w:id="4" w:name="_Toc473049548"/>
      <w:r w:rsidR="002660D3" w:rsidRPr="00D819E8">
        <w:rPr>
          <w:rFonts w:asciiTheme="majorHAnsi" w:hAnsiTheme="majorHAnsi"/>
          <w:b/>
          <w:sz w:val="20"/>
        </w:rPr>
        <w:lastRenderedPageBreak/>
        <w:t>Oświadczenie</w:t>
      </w:r>
      <w:bookmarkEnd w:id="2"/>
      <w:bookmarkEnd w:id="3"/>
      <w:bookmarkEnd w:id="4"/>
    </w:p>
    <w:p w:rsidR="002660D3" w:rsidRPr="00D819E8" w:rsidRDefault="002660D3" w:rsidP="00D819E8">
      <w:pPr>
        <w:tabs>
          <w:tab w:val="left" w:pos="426"/>
        </w:tabs>
        <w:spacing w:line="276" w:lineRule="auto"/>
        <w:ind w:firstLine="0"/>
        <w:jc w:val="center"/>
        <w:rPr>
          <w:rFonts w:asciiTheme="majorHAnsi" w:hAnsiTheme="majorHAnsi"/>
          <w:b/>
          <w:bCs/>
          <w:sz w:val="20"/>
          <w:szCs w:val="20"/>
        </w:rPr>
      </w:pPr>
    </w:p>
    <w:p w:rsidR="002660D3" w:rsidRPr="00D819E8" w:rsidRDefault="002660D3" w:rsidP="00D819E8">
      <w:pPr>
        <w:tabs>
          <w:tab w:val="left" w:pos="426"/>
        </w:tabs>
        <w:spacing w:line="276" w:lineRule="auto"/>
        <w:ind w:firstLine="0"/>
        <w:jc w:val="center"/>
        <w:rPr>
          <w:rFonts w:asciiTheme="majorHAnsi" w:hAnsiTheme="majorHAnsi"/>
          <w:bCs/>
          <w:sz w:val="20"/>
          <w:szCs w:val="20"/>
        </w:rPr>
      </w:pPr>
      <w:r w:rsidRPr="00D819E8">
        <w:rPr>
          <w:rFonts w:asciiTheme="majorHAnsi" w:hAnsiTheme="majorHAnsi"/>
          <w:bCs/>
          <w:sz w:val="20"/>
          <w:szCs w:val="20"/>
        </w:rPr>
        <w:t>OŚWIADCZENIA ZGODNIE Z ART. 20. UST. 4</w:t>
      </w:r>
    </w:p>
    <w:p w:rsidR="002660D3" w:rsidRPr="00D819E8" w:rsidRDefault="002660D3" w:rsidP="00D819E8">
      <w:pPr>
        <w:tabs>
          <w:tab w:val="left" w:pos="426"/>
        </w:tabs>
        <w:spacing w:line="276" w:lineRule="auto"/>
        <w:ind w:firstLine="0"/>
        <w:jc w:val="center"/>
        <w:rPr>
          <w:rFonts w:asciiTheme="majorHAnsi" w:hAnsiTheme="majorHAnsi"/>
          <w:bCs/>
          <w:sz w:val="20"/>
          <w:szCs w:val="20"/>
        </w:rPr>
      </w:pPr>
      <w:r w:rsidRPr="00D819E8">
        <w:rPr>
          <w:rFonts w:asciiTheme="majorHAnsi" w:hAnsiTheme="majorHAnsi"/>
          <w:bCs/>
          <w:sz w:val="20"/>
          <w:szCs w:val="20"/>
        </w:rPr>
        <w:t>USTAWY PRAWO BUDOWLANE</w:t>
      </w:r>
    </w:p>
    <w:p w:rsidR="002660D3" w:rsidRPr="00D819E8" w:rsidRDefault="002660D3" w:rsidP="00D819E8">
      <w:pPr>
        <w:tabs>
          <w:tab w:val="left" w:pos="426"/>
        </w:tabs>
        <w:spacing w:line="276" w:lineRule="auto"/>
        <w:ind w:firstLine="0"/>
        <w:jc w:val="center"/>
        <w:rPr>
          <w:rFonts w:asciiTheme="majorHAnsi" w:hAnsiTheme="majorHAnsi"/>
          <w:b/>
          <w:sz w:val="20"/>
          <w:szCs w:val="20"/>
        </w:rPr>
      </w:pPr>
    </w:p>
    <w:p w:rsidR="00782212" w:rsidRPr="00D819E8" w:rsidRDefault="005C7013" w:rsidP="00D819E8">
      <w:pPr>
        <w:tabs>
          <w:tab w:val="left" w:pos="426"/>
        </w:tabs>
        <w:spacing w:line="276" w:lineRule="auto"/>
        <w:ind w:firstLine="0"/>
        <w:jc w:val="center"/>
        <w:rPr>
          <w:rFonts w:asciiTheme="majorHAnsi" w:hAnsiTheme="majorHAnsi"/>
          <w:b/>
          <w:bCs/>
          <w:sz w:val="20"/>
          <w:szCs w:val="20"/>
        </w:rPr>
      </w:pPr>
      <w:r w:rsidRPr="00D819E8">
        <w:rPr>
          <w:rFonts w:asciiTheme="majorHAnsi" w:hAnsiTheme="majorHAnsi"/>
          <w:b/>
          <w:sz w:val="20"/>
          <w:szCs w:val="20"/>
        </w:rPr>
        <w:t>„</w:t>
      </w:r>
      <w:r w:rsidR="00782212" w:rsidRPr="00D819E8">
        <w:rPr>
          <w:rFonts w:asciiTheme="majorHAnsi" w:hAnsiTheme="majorHAnsi"/>
          <w:b/>
          <w:bCs/>
          <w:sz w:val="20"/>
          <w:szCs w:val="20"/>
        </w:rPr>
        <w:t xml:space="preserve">Budowa </w:t>
      </w:r>
      <w:r w:rsidR="00460833" w:rsidRPr="00D819E8">
        <w:rPr>
          <w:rFonts w:asciiTheme="majorHAnsi" w:hAnsiTheme="majorHAnsi"/>
          <w:b/>
          <w:bCs/>
          <w:sz w:val="20"/>
          <w:szCs w:val="20"/>
        </w:rPr>
        <w:t>przy</w:t>
      </w:r>
      <w:r w:rsidR="00695943" w:rsidRPr="00D819E8">
        <w:rPr>
          <w:rFonts w:asciiTheme="majorHAnsi" w:hAnsiTheme="majorHAnsi"/>
          <w:b/>
          <w:bCs/>
          <w:sz w:val="20"/>
          <w:szCs w:val="20"/>
        </w:rPr>
        <w:t>łącza</w:t>
      </w:r>
      <w:r w:rsidR="00460833" w:rsidRPr="00D819E8">
        <w:rPr>
          <w:rFonts w:asciiTheme="majorHAnsi" w:hAnsiTheme="majorHAnsi"/>
          <w:b/>
          <w:bCs/>
          <w:sz w:val="20"/>
          <w:szCs w:val="20"/>
        </w:rPr>
        <w:t xml:space="preserve"> </w:t>
      </w:r>
      <w:r w:rsidR="00782212" w:rsidRPr="00D819E8">
        <w:rPr>
          <w:rFonts w:asciiTheme="majorHAnsi" w:hAnsiTheme="majorHAnsi"/>
          <w:b/>
          <w:bCs/>
          <w:sz w:val="20"/>
          <w:szCs w:val="20"/>
        </w:rPr>
        <w:t>kanalizacj</w:t>
      </w:r>
      <w:r w:rsidR="00460833" w:rsidRPr="00D819E8">
        <w:rPr>
          <w:rFonts w:asciiTheme="majorHAnsi" w:hAnsiTheme="majorHAnsi"/>
          <w:b/>
          <w:bCs/>
          <w:sz w:val="20"/>
          <w:szCs w:val="20"/>
        </w:rPr>
        <w:t>i deszczowej w ul. Podmiejskiej</w:t>
      </w:r>
      <w:r w:rsidR="0070685A" w:rsidRPr="00D819E8">
        <w:rPr>
          <w:rFonts w:asciiTheme="majorHAnsi" w:hAnsiTheme="majorHAnsi"/>
          <w:b/>
          <w:bCs/>
          <w:sz w:val="20"/>
          <w:szCs w:val="20"/>
        </w:rPr>
        <w:t xml:space="preserve"> </w:t>
      </w:r>
      <w:r w:rsidR="00460833" w:rsidRPr="00D819E8">
        <w:rPr>
          <w:rFonts w:asciiTheme="majorHAnsi" w:hAnsiTheme="majorHAnsi"/>
          <w:b/>
          <w:bCs/>
          <w:sz w:val="20"/>
          <w:szCs w:val="20"/>
        </w:rPr>
        <w:t xml:space="preserve">w </w:t>
      </w:r>
      <w:r w:rsidR="0070685A" w:rsidRPr="00D819E8">
        <w:rPr>
          <w:rFonts w:asciiTheme="majorHAnsi" w:hAnsiTheme="majorHAnsi"/>
          <w:b/>
          <w:bCs/>
          <w:sz w:val="20"/>
          <w:szCs w:val="20"/>
        </w:rPr>
        <w:t>miejscowości Zagościniec</w:t>
      </w:r>
      <w:r w:rsidR="00782212" w:rsidRPr="00D819E8">
        <w:rPr>
          <w:rFonts w:asciiTheme="majorHAnsi" w:hAnsiTheme="majorHAnsi"/>
          <w:b/>
          <w:bCs/>
          <w:sz w:val="20"/>
          <w:szCs w:val="20"/>
        </w:rPr>
        <w:t>”</w:t>
      </w:r>
    </w:p>
    <w:p w:rsidR="003728C3" w:rsidRPr="00D819E8" w:rsidRDefault="003728C3" w:rsidP="00D819E8">
      <w:pPr>
        <w:tabs>
          <w:tab w:val="left" w:pos="426"/>
        </w:tabs>
        <w:spacing w:line="276" w:lineRule="auto"/>
        <w:ind w:firstLine="0"/>
        <w:jc w:val="center"/>
        <w:rPr>
          <w:rFonts w:asciiTheme="majorHAnsi" w:hAnsiTheme="majorHAnsi"/>
          <w:b/>
          <w:sz w:val="20"/>
          <w:szCs w:val="20"/>
        </w:rPr>
      </w:pPr>
    </w:p>
    <w:p w:rsidR="002660D3" w:rsidRPr="00D819E8" w:rsidRDefault="002660D3" w:rsidP="00D819E8">
      <w:pPr>
        <w:tabs>
          <w:tab w:val="left" w:pos="426"/>
        </w:tabs>
        <w:spacing w:line="276" w:lineRule="auto"/>
        <w:ind w:firstLine="0"/>
        <w:jc w:val="center"/>
        <w:rPr>
          <w:rFonts w:asciiTheme="majorHAnsi" w:hAnsiTheme="majorHAnsi"/>
          <w:b/>
          <w:bCs/>
          <w:sz w:val="20"/>
          <w:szCs w:val="20"/>
        </w:rPr>
      </w:pPr>
    </w:p>
    <w:p w:rsidR="002660D3" w:rsidRPr="00D819E8" w:rsidRDefault="002660D3" w:rsidP="00D819E8">
      <w:pPr>
        <w:tabs>
          <w:tab w:val="left" w:pos="426"/>
        </w:tabs>
        <w:spacing w:line="276" w:lineRule="auto"/>
        <w:ind w:firstLine="0"/>
        <w:jc w:val="center"/>
        <w:rPr>
          <w:rFonts w:asciiTheme="majorHAnsi" w:hAnsiTheme="majorHAnsi"/>
          <w:b/>
          <w:bCs/>
          <w:sz w:val="20"/>
          <w:szCs w:val="20"/>
        </w:rPr>
      </w:pPr>
    </w:p>
    <w:p w:rsidR="00656014" w:rsidRPr="00D819E8" w:rsidRDefault="00656014" w:rsidP="00D819E8">
      <w:pPr>
        <w:tabs>
          <w:tab w:val="left" w:pos="426"/>
        </w:tabs>
        <w:spacing w:line="276" w:lineRule="auto"/>
        <w:ind w:firstLine="0"/>
        <w:jc w:val="center"/>
        <w:rPr>
          <w:rFonts w:asciiTheme="majorHAnsi" w:hAnsiTheme="majorHAnsi"/>
          <w:b/>
          <w:bCs/>
          <w:sz w:val="20"/>
          <w:szCs w:val="20"/>
        </w:rPr>
      </w:pPr>
    </w:p>
    <w:p w:rsidR="002660D3" w:rsidRPr="00D819E8" w:rsidRDefault="002660D3" w:rsidP="00D819E8">
      <w:pPr>
        <w:tabs>
          <w:tab w:val="left" w:pos="426"/>
        </w:tabs>
        <w:spacing w:line="276" w:lineRule="auto"/>
        <w:ind w:firstLine="0"/>
        <w:jc w:val="center"/>
        <w:rPr>
          <w:rFonts w:asciiTheme="majorHAnsi" w:hAnsiTheme="majorHAnsi"/>
          <w:b/>
          <w:bCs/>
          <w:sz w:val="20"/>
          <w:szCs w:val="20"/>
        </w:rPr>
      </w:pPr>
    </w:p>
    <w:p w:rsidR="002660D3" w:rsidRPr="00D819E8" w:rsidRDefault="002660D3" w:rsidP="00D819E8">
      <w:pPr>
        <w:tabs>
          <w:tab w:val="left" w:pos="426"/>
        </w:tabs>
        <w:spacing w:line="276" w:lineRule="auto"/>
        <w:ind w:firstLine="0"/>
        <w:jc w:val="center"/>
        <w:rPr>
          <w:rFonts w:asciiTheme="majorHAnsi" w:hAnsiTheme="majorHAnsi"/>
          <w:b/>
          <w:bCs/>
          <w:sz w:val="20"/>
          <w:szCs w:val="20"/>
          <w:u w:val="single"/>
        </w:rPr>
      </w:pPr>
    </w:p>
    <w:p w:rsidR="002660D3" w:rsidRPr="00D819E8" w:rsidRDefault="002660D3" w:rsidP="00D819E8">
      <w:pPr>
        <w:tabs>
          <w:tab w:val="left" w:pos="426"/>
        </w:tabs>
        <w:spacing w:line="276" w:lineRule="auto"/>
        <w:ind w:firstLine="0"/>
        <w:jc w:val="center"/>
        <w:rPr>
          <w:rFonts w:asciiTheme="majorHAnsi" w:hAnsiTheme="majorHAnsi"/>
          <w:b/>
          <w:bCs/>
          <w:sz w:val="20"/>
          <w:szCs w:val="20"/>
          <w:u w:val="single"/>
        </w:rPr>
      </w:pPr>
    </w:p>
    <w:p w:rsidR="002660D3" w:rsidRPr="00D819E8" w:rsidRDefault="00CF7FBE" w:rsidP="00D819E8">
      <w:pPr>
        <w:tabs>
          <w:tab w:val="left" w:pos="426"/>
        </w:tabs>
        <w:spacing w:line="276" w:lineRule="auto"/>
        <w:ind w:firstLine="0"/>
        <w:jc w:val="center"/>
        <w:rPr>
          <w:rFonts w:asciiTheme="majorHAnsi" w:hAnsiTheme="majorHAnsi"/>
          <w:bCs/>
          <w:sz w:val="20"/>
          <w:szCs w:val="20"/>
        </w:rPr>
      </w:pPr>
      <w:r w:rsidRPr="00D819E8">
        <w:rPr>
          <w:rFonts w:asciiTheme="majorHAnsi" w:hAnsiTheme="majorHAnsi"/>
          <w:bCs/>
          <w:sz w:val="20"/>
          <w:szCs w:val="20"/>
        </w:rPr>
        <w:t>Oświadczam</w:t>
      </w:r>
      <w:r w:rsidR="007E3C55" w:rsidRPr="00D819E8">
        <w:rPr>
          <w:rFonts w:asciiTheme="majorHAnsi" w:hAnsiTheme="majorHAnsi"/>
          <w:bCs/>
          <w:sz w:val="20"/>
          <w:szCs w:val="20"/>
        </w:rPr>
        <w:t xml:space="preserve">, że </w:t>
      </w:r>
      <w:r w:rsidR="00445998" w:rsidRPr="00D819E8">
        <w:rPr>
          <w:rFonts w:asciiTheme="majorHAnsi" w:hAnsiTheme="majorHAnsi"/>
          <w:bCs/>
          <w:sz w:val="20"/>
          <w:szCs w:val="20"/>
        </w:rPr>
        <w:t xml:space="preserve">w/w </w:t>
      </w:r>
      <w:r w:rsidR="00445998">
        <w:rPr>
          <w:rFonts w:asciiTheme="majorHAnsi" w:hAnsiTheme="majorHAnsi"/>
          <w:bCs/>
          <w:sz w:val="20"/>
          <w:szCs w:val="20"/>
        </w:rPr>
        <w:t xml:space="preserve">opracowanie </w:t>
      </w:r>
      <w:r w:rsidR="002660D3" w:rsidRPr="00D819E8">
        <w:rPr>
          <w:rFonts w:asciiTheme="majorHAnsi" w:hAnsiTheme="majorHAnsi"/>
          <w:bCs/>
          <w:sz w:val="20"/>
          <w:szCs w:val="20"/>
        </w:rPr>
        <w:t>jest kompletn</w:t>
      </w:r>
      <w:r w:rsidR="00445998">
        <w:rPr>
          <w:rFonts w:asciiTheme="majorHAnsi" w:hAnsiTheme="majorHAnsi"/>
          <w:bCs/>
          <w:sz w:val="20"/>
          <w:szCs w:val="20"/>
        </w:rPr>
        <w:t>e</w:t>
      </w:r>
      <w:r w:rsidR="002660D3" w:rsidRPr="00D819E8">
        <w:rPr>
          <w:rFonts w:asciiTheme="majorHAnsi" w:hAnsiTheme="majorHAnsi"/>
          <w:bCs/>
          <w:sz w:val="20"/>
          <w:szCs w:val="20"/>
        </w:rPr>
        <w:t xml:space="preserve"> z punktu widzenia celu, któr</w:t>
      </w:r>
      <w:r w:rsidR="005D57F2" w:rsidRPr="00D819E8">
        <w:rPr>
          <w:rFonts w:asciiTheme="majorHAnsi" w:hAnsiTheme="majorHAnsi"/>
          <w:bCs/>
          <w:sz w:val="20"/>
          <w:szCs w:val="20"/>
        </w:rPr>
        <w:t>emu ma służyć i został</w:t>
      </w:r>
      <w:r w:rsidR="00445998">
        <w:rPr>
          <w:rFonts w:asciiTheme="majorHAnsi" w:hAnsiTheme="majorHAnsi"/>
          <w:bCs/>
          <w:sz w:val="20"/>
          <w:szCs w:val="20"/>
        </w:rPr>
        <w:t>o</w:t>
      </w:r>
      <w:r w:rsidR="005D57F2" w:rsidRPr="00D819E8">
        <w:rPr>
          <w:rFonts w:asciiTheme="majorHAnsi" w:hAnsiTheme="majorHAnsi"/>
          <w:bCs/>
          <w:sz w:val="20"/>
          <w:szCs w:val="20"/>
        </w:rPr>
        <w:t xml:space="preserve"> wykonan</w:t>
      </w:r>
      <w:r w:rsidR="00445998">
        <w:rPr>
          <w:rFonts w:asciiTheme="majorHAnsi" w:hAnsiTheme="majorHAnsi"/>
          <w:bCs/>
          <w:sz w:val="20"/>
          <w:szCs w:val="20"/>
        </w:rPr>
        <w:t>e</w:t>
      </w:r>
      <w:r w:rsidR="005D57F2" w:rsidRPr="00D819E8">
        <w:rPr>
          <w:rFonts w:asciiTheme="majorHAnsi" w:hAnsiTheme="majorHAnsi"/>
          <w:bCs/>
          <w:sz w:val="20"/>
          <w:szCs w:val="20"/>
        </w:rPr>
        <w:t xml:space="preserve"> </w:t>
      </w:r>
      <w:r w:rsidR="002660D3" w:rsidRPr="00D819E8">
        <w:rPr>
          <w:rFonts w:asciiTheme="majorHAnsi" w:hAnsiTheme="majorHAnsi"/>
          <w:bCs/>
          <w:sz w:val="20"/>
          <w:szCs w:val="20"/>
        </w:rPr>
        <w:t>z</w:t>
      </w:r>
      <w:r w:rsidR="005D57F2" w:rsidRPr="00D819E8">
        <w:rPr>
          <w:rFonts w:asciiTheme="majorHAnsi" w:hAnsiTheme="majorHAnsi"/>
          <w:bCs/>
          <w:sz w:val="20"/>
          <w:szCs w:val="20"/>
        </w:rPr>
        <w:t>godnie z obowiązującymi normami</w:t>
      </w:r>
      <w:r w:rsidRPr="00D819E8">
        <w:rPr>
          <w:rFonts w:asciiTheme="majorHAnsi" w:hAnsiTheme="majorHAnsi"/>
          <w:bCs/>
          <w:sz w:val="20"/>
          <w:szCs w:val="20"/>
        </w:rPr>
        <w:t>,</w:t>
      </w:r>
      <w:r w:rsidR="005D57F2" w:rsidRPr="00D819E8">
        <w:rPr>
          <w:rFonts w:asciiTheme="majorHAnsi" w:hAnsiTheme="majorHAnsi"/>
          <w:bCs/>
          <w:sz w:val="20"/>
          <w:szCs w:val="20"/>
        </w:rPr>
        <w:t xml:space="preserve"> </w:t>
      </w:r>
      <w:r w:rsidR="002660D3" w:rsidRPr="00D819E8">
        <w:rPr>
          <w:rFonts w:asciiTheme="majorHAnsi" w:hAnsiTheme="majorHAnsi"/>
          <w:bCs/>
          <w:sz w:val="20"/>
          <w:szCs w:val="20"/>
        </w:rPr>
        <w:t>przepisami techniczno-budowlanymi oraz zasadami wiedzy technicznej.</w:t>
      </w:r>
    </w:p>
    <w:p w:rsidR="00DF431D" w:rsidRPr="00D819E8" w:rsidRDefault="00DF431D" w:rsidP="00D819E8">
      <w:pPr>
        <w:tabs>
          <w:tab w:val="left" w:pos="426"/>
        </w:tabs>
        <w:spacing w:line="276" w:lineRule="auto"/>
        <w:ind w:firstLine="0"/>
        <w:rPr>
          <w:rFonts w:asciiTheme="majorHAnsi" w:hAnsiTheme="majorHAnsi"/>
          <w:b/>
          <w:bCs/>
          <w:sz w:val="20"/>
          <w:szCs w:val="20"/>
        </w:rPr>
      </w:pPr>
    </w:p>
    <w:p w:rsidR="00B42475" w:rsidRPr="00D819E8" w:rsidRDefault="00B42475" w:rsidP="00D819E8">
      <w:pPr>
        <w:tabs>
          <w:tab w:val="left" w:pos="426"/>
        </w:tabs>
        <w:spacing w:line="276" w:lineRule="auto"/>
        <w:ind w:firstLine="0"/>
        <w:rPr>
          <w:rFonts w:asciiTheme="majorHAnsi" w:hAnsiTheme="majorHAnsi"/>
          <w:b/>
          <w:bCs/>
          <w:sz w:val="20"/>
          <w:szCs w:val="20"/>
        </w:rPr>
      </w:pPr>
    </w:p>
    <w:p w:rsidR="00B42475" w:rsidRPr="00D819E8" w:rsidRDefault="00B42475" w:rsidP="00D819E8">
      <w:pPr>
        <w:tabs>
          <w:tab w:val="left" w:pos="426"/>
        </w:tabs>
        <w:spacing w:line="276" w:lineRule="auto"/>
        <w:ind w:firstLine="0"/>
        <w:rPr>
          <w:rFonts w:asciiTheme="majorHAnsi" w:hAnsiTheme="majorHAnsi"/>
          <w:b/>
          <w:bCs/>
          <w:sz w:val="20"/>
          <w:szCs w:val="20"/>
        </w:rPr>
      </w:pPr>
    </w:p>
    <w:p w:rsidR="00B42475" w:rsidRPr="00D819E8" w:rsidRDefault="00B42475" w:rsidP="00D819E8">
      <w:pPr>
        <w:tabs>
          <w:tab w:val="left" w:pos="426"/>
        </w:tabs>
        <w:spacing w:line="276" w:lineRule="auto"/>
        <w:ind w:firstLine="0"/>
        <w:rPr>
          <w:rFonts w:asciiTheme="majorHAnsi" w:hAnsiTheme="majorHAnsi"/>
          <w:b/>
          <w:bCs/>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3047"/>
        <w:gridCol w:w="3118"/>
        <w:gridCol w:w="1632"/>
      </w:tblGrid>
      <w:tr w:rsidR="000638FB" w:rsidRPr="00D819E8" w:rsidTr="00D32AE7">
        <w:trPr>
          <w:trHeight w:val="404"/>
        </w:trPr>
        <w:tc>
          <w:tcPr>
            <w:tcW w:w="1771" w:type="dxa"/>
            <w:tcBorders>
              <w:left w:val="double" w:sz="4" w:space="0" w:color="auto"/>
              <w:right w:val="single" w:sz="4" w:space="0" w:color="auto"/>
            </w:tcBorders>
            <w:vAlign w:val="center"/>
          </w:tcPr>
          <w:p w:rsidR="000638FB" w:rsidRPr="00D819E8" w:rsidRDefault="000638FB" w:rsidP="00D819E8">
            <w:pPr>
              <w:tabs>
                <w:tab w:val="left" w:pos="426"/>
              </w:tabs>
              <w:spacing w:line="276" w:lineRule="auto"/>
              <w:ind w:left="72" w:firstLine="0"/>
              <w:rPr>
                <w:rFonts w:asciiTheme="majorHAnsi" w:hAnsiTheme="majorHAnsi"/>
                <w:b/>
                <w:sz w:val="20"/>
                <w:szCs w:val="20"/>
              </w:rPr>
            </w:pPr>
            <w:bookmarkStart w:id="5" w:name="_Toc302132742"/>
            <w:bookmarkStart w:id="6" w:name="_Toc342038069"/>
            <w:r w:rsidRPr="00D819E8">
              <w:rPr>
                <w:rFonts w:asciiTheme="majorHAnsi" w:hAnsiTheme="majorHAnsi"/>
                <w:b/>
                <w:sz w:val="20"/>
                <w:szCs w:val="20"/>
              </w:rPr>
              <w:t xml:space="preserve">PROJEKTANT </w:t>
            </w:r>
          </w:p>
        </w:tc>
        <w:tc>
          <w:tcPr>
            <w:tcW w:w="3047" w:type="dxa"/>
            <w:tcBorders>
              <w:left w:val="single" w:sz="4" w:space="0" w:color="auto"/>
              <w:right w:val="single" w:sz="4" w:space="0" w:color="auto"/>
            </w:tcBorders>
            <w:vAlign w:val="center"/>
          </w:tcPr>
          <w:p w:rsidR="000638FB" w:rsidRPr="00D819E8" w:rsidRDefault="000638FB" w:rsidP="00D819E8">
            <w:pPr>
              <w:tabs>
                <w:tab w:val="left" w:pos="426"/>
              </w:tabs>
              <w:spacing w:line="276" w:lineRule="auto"/>
              <w:ind w:left="72" w:firstLine="0"/>
              <w:jc w:val="center"/>
              <w:rPr>
                <w:rFonts w:asciiTheme="majorHAnsi" w:hAnsiTheme="majorHAnsi"/>
                <w:sz w:val="20"/>
                <w:szCs w:val="20"/>
              </w:rPr>
            </w:pPr>
            <w:proofErr w:type="gramStart"/>
            <w:r w:rsidRPr="00D819E8">
              <w:rPr>
                <w:rFonts w:asciiTheme="majorHAnsi" w:hAnsiTheme="majorHAnsi"/>
                <w:sz w:val="20"/>
                <w:szCs w:val="20"/>
              </w:rPr>
              <w:t>mgr</w:t>
            </w:r>
            <w:proofErr w:type="gramEnd"/>
            <w:r w:rsidRPr="00D819E8">
              <w:rPr>
                <w:rFonts w:asciiTheme="majorHAnsi" w:hAnsiTheme="majorHAnsi"/>
                <w:sz w:val="20"/>
                <w:szCs w:val="20"/>
              </w:rPr>
              <w:t xml:space="preserve"> inż. Konrad Suliński</w:t>
            </w:r>
          </w:p>
        </w:tc>
        <w:tc>
          <w:tcPr>
            <w:tcW w:w="3118" w:type="dxa"/>
            <w:tcBorders>
              <w:left w:val="single" w:sz="4" w:space="0" w:color="auto"/>
              <w:right w:val="single" w:sz="4" w:space="0" w:color="auto"/>
            </w:tcBorders>
            <w:vAlign w:val="center"/>
          </w:tcPr>
          <w:p w:rsidR="00695943" w:rsidRPr="00D819E8" w:rsidRDefault="00695943" w:rsidP="00D819E8">
            <w:pPr>
              <w:spacing w:line="276" w:lineRule="auto"/>
              <w:ind w:firstLine="2"/>
              <w:jc w:val="center"/>
              <w:rPr>
                <w:rFonts w:asciiTheme="majorHAnsi" w:hAnsiTheme="majorHAnsi"/>
                <w:sz w:val="20"/>
                <w:szCs w:val="20"/>
              </w:rPr>
            </w:pPr>
            <w:proofErr w:type="gramStart"/>
            <w:r w:rsidRPr="00D819E8">
              <w:rPr>
                <w:rFonts w:asciiTheme="majorHAnsi" w:hAnsiTheme="majorHAnsi"/>
                <w:sz w:val="20"/>
                <w:szCs w:val="20"/>
              </w:rPr>
              <w:t>instalacyjna</w:t>
            </w:r>
            <w:proofErr w:type="gramEnd"/>
            <w:r w:rsidRPr="00D819E8">
              <w:rPr>
                <w:rFonts w:asciiTheme="majorHAnsi" w:hAnsiTheme="majorHAnsi"/>
                <w:sz w:val="20"/>
                <w:szCs w:val="20"/>
              </w:rPr>
              <w:t xml:space="preserve"> w zakresie sieci, instalacji i urządzeń cieplnych, wentylacyjnych, gazowych, wodociągowych i kanalizacyjnych</w:t>
            </w:r>
          </w:p>
          <w:p w:rsidR="000638FB" w:rsidRPr="00D819E8" w:rsidRDefault="000638FB" w:rsidP="00D819E8">
            <w:pPr>
              <w:tabs>
                <w:tab w:val="left" w:pos="426"/>
              </w:tabs>
              <w:spacing w:line="276" w:lineRule="auto"/>
              <w:ind w:left="72" w:hanging="72"/>
              <w:jc w:val="center"/>
              <w:rPr>
                <w:rFonts w:asciiTheme="majorHAnsi" w:hAnsiTheme="majorHAnsi"/>
                <w:sz w:val="20"/>
                <w:szCs w:val="20"/>
              </w:rPr>
            </w:pPr>
            <w:r w:rsidRPr="00D819E8">
              <w:rPr>
                <w:rFonts w:asciiTheme="majorHAnsi" w:hAnsiTheme="majorHAnsi"/>
                <w:sz w:val="20"/>
                <w:szCs w:val="20"/>
              </w:rPr>
              <w:t>MAZ/0213/POOS/10</w:t>
            </w:r>
          </w:p>
        </w:tc>
        <w:tc>
          <w:tcPr>
            <w:tcW w:w="1632" w:type="dxa"/>
            <w:tcBorders>
              <w:left w:val="single" w:sz="4" w:space="0" w:color="auto"/>
              <w:right w:val="double" w:sz="4" w:space="0" w:color="auto"/>
            </w:tcBorders>
            <w:vAlign w:val="center"/>
          </w:tcPr>
          <w:p w:rsidR="000638FB" w:rsidRPr="00D819E8" w:rsidRDefault="000638FB" w:rsidP="00D819E8">
            <w:pPr>
              <w:tabs>
                <w:tab w:val="left" w:pos="426"/>
              </w:tabs>
              <w:spacing w:line="276" w:lineRule="auto"/>
              <w:ind w:left="72"/>
              <w:jc w:val="center"/>
              <w:rPr>
                <w:rFonts w:asciiTheme="majorHAnsi" w:hAnsiTheme="majorHAnsi"/>
                <w:sz w:val="20"/>
                <w:szCs w:val="20"/>
              </w:rPr>
            </w:pPr>
          </w:p>
        </w:tc>
      </w:tr>
      <w:tr w:rsidR="000638FB" w:rsidRPr="00D819E8" w:rsidTr="00D32AE7">
        <w:trPr>
          <w:trHeight w:val="404"/>
        </w:trPr>
        <w:tc>
          <w:tcPr>
            <w:tcW w:w="1771" w:type="dxa"/>
            <w:tcBorders>
              <w:left w:val="double" w:sz="4" w:space="0" w:color="auto"/>
              <w:right w:val="single" w:sz="4" w:space="0" w:color="auto"/>
            </w:tcBorders>
            <w:vAlign w:val="center"/>
          </w:tcPr>
          <w:p w:rsidR="000638FB" w:rsidRPr="00D819E8" w:rsidRDefault="000638FB" w:rsidP="00D819E8">
            <w:pPr>
              <w:tabs>
                <w:tab w:val="left" w:pos="426"/>
              </w:tabs>
              <w:spacing w:line="276" w:lineRule="auto"/>
              <w:ind w:left="72" w:firstLine="0"/>
              <w:rPr>
                <w:rFonts w:asciiTheme="majorHAnsi" w:hAnsiTheme="majorHAnsi"/>
                <w:b/>
                <w:sz w:val="20"/>
                <w:szCs w:val="20"/>
              </w:rPr>
            </w:pPr>
            <w:r w:rsidRPr="00D819E8">
              <w:rPr>
                <w:rFonts w:asciiTheme="majorHAnsi" w:hAnsiTheme="majorHAnsi"/>
                <w:b/>
                <w:sz w:val="20"/>
                <w:szCs w:val="20"/>
              </w:rPr>
              <w:t>SPRAWDZAJĄCY</w:t>
            </w:r>
          </w:p>
        </w:tc>
        <w:tc>
          <w:tcPr>
            <w:tcW w:w="3047" w:type="dxa"/>
            <w:tcBorders>
              <w:left w:val="single" w:sz="4" w:space="0" w:color="auto"/>
              <w:right w:val="single" w:sz="4" w:space="0" w:color="auto"/>
            </w:tcBorders>
            <w:vAlign w:val="center"/>
          </w:tcPr>
          <w:p w:rsidR="000638FB" w:rsidRPr="00D819E8" w:rsidRDefault="000638FB" w:rsidP="00D819E8">
            <w:pPr>
              <w:tabs>
                <w:tab w:val="left" w:pos="426"/>
              </w:tabs>
              <w:spacing w:line="276" w:lineRule="auto"/>
              <w:ind w:left="72" w:firstLine="70"/>
              <w:jc w:val="center"/>
              <w:rPr>
                <w:rFonts w:asciiTheme="majorHAnsi" w:hAnsiTheme="majorHAnsi"/>
                <w:sz w:val="20"/>
                <w:szCs w:val="20"/>
              </w:rPr>
            </w:pPr>
            <w:proofErr w:type="gramStart"/>
            <w:r w:rsidRPr="00D819E8">
              <w:rPr>
                <w:rFonts w:asciiTheme="majorHAnsi" w:hAnsiTheme="majorHAnsi"/>
                <w:sz w:val="20"/>
                <w:szCs w:val="20"/>
              </w:rPr>
              <w:t>mgr</w:t>
            </w:r>
            <w:proofErr w:type="gramEnd"/>
            <w:r w:rsidRPr="00D819E8">
              <w:rPr>
                <w:rFonts w:asciiTheme="majorHAnsi" w:hAnsiTheme="majorHAnsi"/>
                <w:sz w:val="20"/>
                <w:szCs w:val="20"/>
              </w:rPr>
              <w:t xml:space="preserve"> inż. Sebastian Durda</w:t>
            </w:r>
          </w:p>
        </w:tc>
        <w:tc>
          <w:tcPr>
            <w:tcW w:w="3118" w:type="dxa"/>
            <w:tcBorders>
              <w:left w:val="single" w:sz="4" w:space="0" w:color="auto"/>
              <w:right w:val="single" w:sz="4" w:space="0" w:color="auto"/>
            </w:tcBorders>
            <w:vAlign w:val="center"/>
          </w:tcPr>
          <w:p w:rsidR="00695943" w:rsidRPr="00D819E8" w:rsidRDefault="00695943" w:rsidP="00D819E8">
            <w:pPr>
              <w:spacing w:line="276" w:lineRule="auto"/>
              <w:ind w:firstLine="2"/>
              <w:jc w:val="center"/>
              <w:rPr>
                <w:rFonts w:asciiTheme="majorHAnsi" w:hAnsiTheme="majorHAnsi"/>
                <w:sz w:val="20"/>
                <w:szCs w:val="20"/>
              </w:rPr>
            </w:pPr>
            <w:proofErr w:type="gramStart"/>
            <w:r w:rsidRPr="00D819E8">
              <w:rPr>
                <w:rFonts w:asciiTheme="majorHAnsi" w:hAnsiTheme="majorHAnsi"/>
                <w:sz w:val="20"/>
                <w:szCs w:val="20"/>
              </w:rPr>
              <w:t>instalacyjna</w:t>
            </w:r>
            <w:proofErr w:type="gramEnd"/>
            <w:r w:rsidRPr="00D819E8">
              <w:rPr>
                <w:rFonts w:asciiTheme="majorHAnsi" w:hAnsiTheme="majorHAnsi"/>
                <w:sz w:val="20"/>
                <w:szCs w:val="20"/>
              </w:rPr>
              <w:t xml:space="preserve"> w zakresie sieci, instalacji i urządzeń cieplnych, wentylacyjnych, gazowych, wodociągowych i kanalizacyjnych</w:t>
            </w:r>
          </w:p>
          <w:p w:rsidR="000638FB" w:rsidRPr="00D819E8" w:rsidRDefault="000638FB" w:rsidP="00D819E8">
            <w:pPr>
              <w:tabs>
                <w:tab w:val="left" w:pos="426"/>
              </w:tabs>
              <w:spacing w:line="276" w:lineRule="auto"/>
              <w:ind w:left="72" w:hanging="72"/>
              <w:jc w:val="center"/>
              <w:rPr>
                <w:rFonts w:asciiTheme="majorHAnsi" w:hAnsiTheme="majorHAnsi"/>
                <w:sz w:val="20"/>
                <w:szCs w:val="20"/>
              </w:rPr>
            </w:pPr>
            <w:r w:rsidRPr="00D819E8">
              <w:rPr>
                <w:rFonts w:asciiTheme="majorHAnsi" w:hAnsiTheme="majorHAnsi"/>
                <w:sz w:val="20"/>
                <w:szCs w:val="20"/>
              </w:rPr>
              <w:t>MAZ/0343/POOS/14</w:t>
            </w:r>
          </w:p>
        </w:tc>
        <w:tc>
          <w:tcPr>
            <w:tcW w:w="1632" w:type="dxa"/>
            <w:tcBorders>
              <w:left w:val="single" w:sz="4" w:space="0" w:color="auto"/>
              <w:right w:val="double" w:sz="4" w:space="0" w:color="auto"/>
            </w:tcBorders>
            <w:vAlign w:val="center"/>
          </w:tcPr>
          <w:p w:rsidR="000638FB" w:rsidRPr="00D819E8" w:rsidRDefault="000638FB" w:rsidP="00D819E8">
            <w:pPr>
              <w:tabs>
                <w:tab w:val="left" w:pos="426"/>
              </w:tabs>
              <w:spacing w:line="276" w:lineRule="auto"/>
              <w:ind w:left="72"/>
              <w:jc w:val="center"/>
              <w:rPr>
                <w:rFonts w:asciiTheme="majorHAnsi" w:hAnsiTheme="majorHAnsi"/>
                <w:sz w:val="20"/>
                <w:szCs w:val="20"/>
              </w:rPr>
            </w:pPr>
          </w:p>
        </w:tc>
      </w:tr>
      <w:tr w:rsidR="000638FB" w:rsidRPr="00D819E8" w:rsidTr="000638FB">
        <w:trPr>
          <w:trHeight w:val="404"/>
        </w:trPr>
        <w:tc>
          <w:tcPr>
            <w:tcW w:w="9568" w:type="dxa"/>
            <w:gridSpan w:val="4"/>
            <w:tcBorders>
              <w:left w:val="double" w:sz="4" w:space="0" w:color="auto"/>
              <w:right w:val="double" w:sz="4" w:space="0" w:color="auto"/>
            </w:tcBorders>
            <w:vAlign w:val="center"/>
          </w:tcPr>
          <w:p w:rsidR="000638FB" w:rsidRPr="00D819E8" w:rsidRDefault="000638FB" w:rsidP="00D819E8">
            <w:pPr>
              <w:tabs>
                <w:tab w:val="left" w:pos="426"/>
              </w:tabs>
              <w:spacing w:line="276" w:lineRule="auto"/>
              <w:ind w:firstLine="0"/>
              <w:jc w:val="center"/>
              <w:rPr>
                <w:rFonts w:asciiTheme="majorHAnsi" w:hAnsiTheme="majorHAnsi"/>
                <w:b/>
                <w:sz w:val="20"/>
                <w:szCs w:val="20"/>
              </w:rPr>
            </w:pPr>
            <w:r w:rsidRPr="00D819E8">
              <w:rPr>
                <w:rFonts w:asciiTheme="majorHAnsi" w:hAnsiTheme="majorHAnsi"/>
                <w:b/>
                <w:sz w:val="20"/>
                <w:szCs w:val="20"/>
              </w:rPr>
              <w:t>Grudzień 2016</w:t>
            </w:r>
          </w:p>
        </w:tc>
      </w:tr>
    </w:tbl>
    <w:p w:rsidR="00D32AE7" w:rsidRPr="00D819E8" w:rsidRDefault="00D32AE7" w:rsidP="00D819E8">
      <w:pPr>
        <w:tabs>
          <w:tab w:val="left" w:pos="426"/>
        </w:tabs>
        <w:spacing w:line="276" w:lineRule="auto"/>
        <w:ind w:firstLine="0"/>
        <w:jc w:val="left"/>
        <w:rPr>
          <w:rFonts w:asciiTheme="majorHAnsi" w:hAnsiTheme="majorHAnsi"/>
          <w:b/>
          <w:bCs/>
          <w:kern w:val="32"/>
          <w:sz w:val="20"/>
          <w:szCs w:val="20"/>
        </w:rPr>
      </w:pPr>
      <w:r w:rsidRPr="00D819E8">
        <w:rPr>
          <w:rFonts w:asciiTheme="majorHAnsi" w:hAnsiTheme="majorHAnsi"/>
          <w:b/>
          <w:sz w:val="20"/>
          <w:szCs w:val="20"/>
        </w:rPr>
        <w:br w:type="page"/>
      </w:r>
    </w:p>
    <w:p w:rsidR="002660D3" w:rsidRPr="00D819E8" w:rsidRDefault="002660D3" w:rsidP="00D819E8">
      <w:pPr>
        <w:pStyle w:val="Nagwek1"/>
        <w:numPr>
          <w:ilvl w:val="0"/>
          <w:numId w:val="0"/>
        </w:numPr>
        <w:tabs>
          <w:tab w:val="left" w:pos="426"/>
        </w:tabs>
        <w:spacing w:line="276" w:lineRule="auto"/>
        <w:ind w:left="432" w:hanging="432"/>
        <w:jc w:val="center"/>
        <w:rPr>
          <w:rFonts w:asciiTheme="majorHAnsi" w:hAnsiTheme="majorHAnsi"/>
          <w:b/>
          <w:sz w:val="20"/>
        </w:rPr>
      </w:pPr>
      <w:bookmarkStart w:id="7" w:name="_Toc473049549"/>
      <w:r w:rsidRPr="00D819E8">
        <w:rPr>
          <w:rFonts w:asciiTheme="majorHAnsi" w:hAnsiTheme="majorHAnsi"/>
          <w:b/>
          <w:sz w:val="20"/>
        </w:rPr>
        <w:lastRenderedPageBreak/>
        <w:t>Uprawnienia i przynależność do OIIB</w:t>
      </w:r>
      <w:bookmarkEnd w:id="5"/>
      <w:bookmarkEnd w:id="6"/>
      <w:bookmarkEnd w:id="7"/>
    </w:p>
    <w:p w:rsidR="0050467A" w:rsidRPr="00D819E8" w:rsidRDefault="00D32AE7" w:rsidP="00D819E8">
      <w:pPr>
        <w:tabs>
          <w:tab w:val="left" w:pos="426"/>
        </w:tabs>
        <w:spacing w:line="276" w:lineRule="auto"/>
        <w:ind w:firstLine="0"/>
        <w:rPr>
          <w:rFonts w:asciiTheme="majorHAnsi" w:hAnsiTheme="majorHAnsi"/>
          <w:sz w:val="20"/>
          <w:szCs w:val="20"/>
        </w:rPr>
      </w:pPr>
      <w:r w:rsidRPr="00D819E8">
        <w:rPr>
          <w:rFonts w:asciiTheme="majorHAnsi" w:hAnsiTheme="majorHAnsi"/>
          <w:noProof/>
          <w:sz w:val="20"/>
          <w:szCs w:val="20"/>
        </w:rPr>
        <w:drawing>
          <wp:inline distT="0" distB="0" distL="0" distR="0">
            <wp:extent cx="5760720" cy="8157845"/>
            <wp:effectExtent l="19050" t="0" r="0" b="0"/>
            <wp:docPr id="3" name="Obraz 2" descr="Uprawnien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wnienia_1.jpg"/>
                    <pic:cNvPicPr/>
                  </pic:nvPicPr>
                  <pic:blipFill>
                    <a:blip r:embed="rId8" cstate="print"/>
                    <a:stretch>
                      <a:fillRect/>
                    </a:stretch>
                  </pic:blipFill>
                  <pic:spPr>
                    <a:xfrm>
                      <a:off x="0" y="0"/>
                      <a:ext cx="5760720" cy="8157845"/>
                    </a:xfrm>
                    <a:prstGeom prst="rect">
                      <a:avLst/>
                    </a:prstGeom>
                  </pic:spPr>
                </pic:pic>
              </a:graphicData>
            </a:graphic>
          </wp:inline>
        </w:drawing>
      </w:r>
      <w:r w:rsidR="002660D3" w:rsidRPr="00D819E8">
        <w:rPr>
          <w:rFonts w:asciiTheme="majorHAnsi" w:hAnsiTheme="majorHAnsi"/>
          <w:sz w:val="20"/>
          <w:szCs w:val="20"/>
        </w:rPr>
        <w:br w:type="page"/>
      </w:r>
    </w:p>
    <w:p w:rsidR="0016648B" w:rsidRPr="00D819E8" w:rsidRDefault="00D32AE7" w:rsidP="00D819E8">
      <w:pPr>
        <w:tabs>
          <w:tab w:val="left" w:pos="426"/>
        </w:tabs>
        <w:spacing w:line="276" w:lineRule="auto"/>
        <w:ind w:firstLine="0"/>
        <w:rPr>
          <w:rFonts w:asciiTheme="majorHAnsi" w:hAnsiTheme="majorHAnsi"/>
          <w:sz w:val="20"/>
          <w:szCs w:val="20"/>
        </w:rPr>
      </w:pPr>
      <w:r w:rsidRPr="00D819E8">
        <w:rPr>
          <w:rFonts w:asciiTheme="majorHAnsi" w:hAnsiTheme="majorHAnsi"/>
          <w:noProof/>
          <w:sz w:val="20"/>
          <w:szCs w:val="20"/>
        </w:rPr>
        <w:lastRenderedPageBreak/>
        <w:drawing>
          <wp:inline distT="0" distB="0" distL="0" distR="0">
            <wp:extent cx="5760720" cy="8157845"/>
            <wp:effectExtent l="19050" t="0" r="0" b="0"/>
            <wp:docPr id="4" name="Obraz 3" descr="Uprawnien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wnienia_2.jpg"/>
                    <pic:cNvPicPr/>
                  </pic:nvPicPr>
                  <pic:blipFill>
                    <a:blip r:embed="rId9" cstate="print"/>
                    <a:stretch>
                      <a:fillRect/>
                    </a:stretch>
                  </pic:blipFill>
                  <pic:spPr>
                    <a:xfrm>
                      <a:off x="0" y="0"/>
                      <a:ext cx="5760720" cy="8157845"/>
                    </a:xfrm>
                    <a:prstGeom prst="rect">
                      <a:avLst/>
                    </a:prstGeom>
                  </pic:spPr>
                </pic:pic>
              </a:graphicData>
            </a:graphic>
          </wp:inline>
        </w:drawing>
      </w:r>
      <w:r w:rsidR="002660D3" w:rsidRPr="00D819E8">
        <w:rPr>
          <w:rFonts w:asciiTheme="majorHAnsi" w:hAnsiTheme="majorHAnsi"/>
          <w:sz w:val="20"/>
          <w:szCs w:val="20"/>
        </w:rPr>
        <w:br w:type="page"/>
      </w:r>
      <w:bookmarkStart w:id="8" w:name="_Toc302132743"/>
    </w:p>
    <w:p w:rsidR="00BA4AD3" w:rsidRPr="00D819E8" w:rsidRDefault="00D32AE7" w:rsidP="00D819E8">
      <w:pPr>
        <w:tabs>
          <w:tab w:val="left" w:pos="426"/>
        </w:tabs>
        <w:spacing w:line="276" w:lineRule="auto"/>
        <w:ind w:firstLine="0"/>
        <w:jc w:val="left"/>
        <w:rPr>
          <w:rFonts w:asciiTheme="majorHAnsi" w:hAnsiTheme="majorHAnsi"/>
          <w:sz w:val="20"/>
          <w:szCs w:val="20"/>
        </w:rPr>
      </w:pPr>
      <w:r w:rsidRPr="00D819E8">
        <w:rPr>
          <w:rFonts w:asciiTheme="majorHAnsi" w:hAnsiTheme="majorHAnsi"/>
          <w:noProof/>
          <w:sz w:val="20"/>
          <w:szCs w:val="20"/>
        </w:rPr>
        <w:lastRenderedPageBreak/>
        <w:drawing>
          <wp:inline distT="0" distB="0" distL="0" distR="0">
            <wp:extent cx="5760720" cy="8157845"/>
            <wp:effectExtent l="19050" t="0" r="0" b="0"/>
            <wp:docPr id="5" name="Obraz 4" descr="Zaświadczenie 2016.09.01 - 2017.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świadczenie 2016.09.01 - 2017.08.31.jpg"/>
                    <pic:cNvPicPr/>
                  </pic:nvPicPr>
                  <pic:blipFill>
                    <a:blip r:embed="rId10" cstate="print"/>
                    <a:stretch>
                      <a:fillRect/>
                    </a:stretch>
                  </pic:blipFill>
                  <pic:spPr>
                    <a:xfrm>
                      <a:off x="0" y="0"/>
                      <a:ext cx="5760720" cy="8157845"/>
                    </a:xfrm>
                    <a:prstGeom prst="rect">
                      <a:avLst/>
                    </a:prstGeom>
                  </pic:spPr>
                </pic:pic>
              </a:graphicData>
            </a:graphic>
          </wp:inline>
        </w:drawing>
      </w:r>
    </w:p>
    <w:p w:rsidR="00BA4AD3" w:rsidRPr="00D819E8" w:rsidRDefault="00BA4AD3" w:rsidP="00D819E8">
      <w:pPr>
        <w:tabs>
          <w:tab w:val="left" w:pos="426"/>
        </w:tabs>
        <w:spacing w:line="276" w:lineRule="auto"/>
        <w:ind w:firstLine="0"/>
        <w:jc w:val="left"/>
        <w:rPr>
          <w:rFonts w:asciiTheme="majorHAnsi" w:hAnsiTheme="majorHAnsi"/>
          <w:sz w:val="20"/>
          <w:szCs w:val="20"/>
        </w:rPr>
      </w:pPr>
      <w:r w:rsidRPr="00D819E8">
        <w:rPr>
          <w:rFonts w:asciiTheme="majorHAnsi" w:hAnsiTheme="majorHAnsi"/>
          <w:sz w:val="20"/>
          <w:szCs w:val="20"/>
        </w:rPr>
        <w:br w:type="page"/>
      </w:r>
    </w:p>
    <w:p w:rsidR="00BA4AD3" w:rsidRPr="00D819E8" w:rsidRDefault="00D32AE7" w:rsidP="00D819E8">
      <w:pPr>
        <w:tabs>
          <w:tab w:val="left" w:pos="426"/>
        </w:tabs>
        <w:spacing w:line="276" w:lineRule="auto"/>
        <w:ind w:firstLine="0"/>
        <w:jc w:val="left"/>
        <w:rPr>
          <w:rFonts w:asciiTheme="majorHAnsi" w:hAnsiTheme="majorHAnsi"/>
          <w:sz w:val="20"/>
          <w:szCs w:val="20"/>
        </w:rPr>
      </w:pPr>
      <w:r w:rsidRPr="00D819E8">
        <w:rPr>
          <w:rFonts w:asciiTheme="majorHAnsi" w:hAnsiTheme="majorHAnsi"/>
          <w:noProof/>
          <w:sz w:val="20"/>
          <w:szCs w:val="20"/>
        </w:rPr>
        <w:lastRenderedPageBreak/>
        <w:drawing>
          <wp:inline distT="0" distB="0" distL="0" distR="0">
            <wp:extent cx="5760720" cy="8140700"/>
            <wp:effectExtent l="19050" t="0" r="0" b="0"/>
            <wp:docPr id="6" name="Obraz 5" descr="upr projektow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 projektowe_1.jpg"/>
                    <pic:cNvPicPr/>
                  </pic:nvPicPr>
                  <pic:blipFill>
                    <a:blip r:embed="rId11" cstate="print"/>
                    <a:stretch>
                      <a:fillRect/>
                    </a:stretch>
                  </pic:blipFill>
                  <pic:spPr>
                    <a:xfrm>
                      <a:off x="0" y="0"/>
                      <a:ext cx="5760720" cy="8140700"/>
                    </a:xfrm>
                    <a:prstGeom prst="rect">
                      <a:avLst/>
                    </a:prstGeom>
                  </pic:spPr>
                </pic:pic>
              </a:graphicData>
            </a:graphic>
          </wp:inline>
        </w:drawing>
      </w:r>
      <w:r w:rsidR="00BA4AD3" w:rsidRPr="00D819E8">
        <w:rPr>
          <w:rFonts w:asciiTheme="majorHAnsi" w:hAnsiTheme="majorHAnsi"/>
          <w:sz w:val="20"/>
          <w:szCs w:val="20"/>
        </w:rPr>
        <w:br w:type="page"/>
      </w:r>
    </w:p>
    <w:p w:rsidR="00D32AE7" w:rsidRPr="00D819E8" w:rsidRDefault="00D32AE7" w:rsidP="00D819E8">
      <w:pPr>
        <w:tabs>
          <w:tab w:val="left" w:pos="426"/>
        </w:tabs>
        <w:spacing w:line="276" w:lineRule="auto"/>
        <w:ind w:firstLine="0"/>
        <w:jc w:val="left"/>
        <w:rPr>
          <w:rFonts w:asciiTheme="majorHAnsi" w:hAnsiTheme="majorHAnsi"/>
          <w:sz w:val="20"/>
          <w:szCs w:val="20"/>
        </w:rPr>
      </w:pPr>
      <w:r w:rsidRPr="00D819E8">
        <w:rPr>
          <w:rFonts w:asciiTheme="majorHAnsi" w:hAnsiTheme="majorHAnsi"/>
          <w:noProof/>
          <w:sz w:val="20"/>
          <w:szCs w:val="20"/>
        </w:rPr>
        <w:lastRenderedPageBreak/>
        <w:drawing>
          <wp:inline distT="0" distB="0" distL="0" distR="0">
            <wp:extent cx="5760720" cy="8140700"/>
            <wp:effectExtent l="19050" t="0" r="0" b="0"/>
            <wp:docPr id="7" name="Obraz 6" descr="upr projektow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 projektowe_2.jpg"/>
                    <pic:cNvPicPr/>
                  </pic:nvPicPr>
                  <pic:blipFill>
                    <a:blip r:embed="rId12" cstate="print"/>
                    <a:stretch>
                      <a:fillRect/>
                    </a:stretch>
                  </pic:blipFill>
                  <pic:spPr>
                    <a:xfrm>
                      <a:off x="0" y="0"/>
                      <a:ext cx="5760720" cy="8140700"/>
                    </a:xfrm>
                    <a:prstGeom prst="rect">
                      <a:avLst/>
                    </a:prstGeom>
                  </pic:spPr>
                </pic:pic>
              </a:graphicData>
            </a:graphic>
          </wp:inline>
        </w:drawing>
      </w:r>
      <w:r w:rsidR="00234BCC" w:rsidRPr="00D819E8">
        <w:rPr>
          <w:rFonts w:asciiTheme="majorHAnsi" w:hAnsiTheme="majorHAnsi"/>
          <w:sz w:val="20"/>
          <w:szCs w:val="20"/>
        </w:rPr>
        <w:br w:type="page"/>
      </w:r>
      <w:r w:rsidRPr="00D819E8">
        <w:rPr>
          <w:rFonts w:asciiTheme="majorHAnsi" w:hAnsiTheme="majorHAnsi"/>
          <w:noProof/>
          <w:sz w:val="20"/>
          <w:szCs w:val="20"/>
        </w:rPr>
        <w:lastRenderedPageBreak/>
        <w:drawing>
          <wp:inline distT="0" distB="0" distL="0" distR="0">
            <wp:extent cx="5760720" cy="9488170"/>
            <wp:effectExtent l="19050" t="0" r="0" b="0"/>
            <wp:docPr id="8" name="Obraz 7"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13" cstate="print"/>
                    <a:stretch>
                      <a:fillRect/>
                    </a:stretch>
                  </pic:blipFill>
                  <pic:spPr>
                    <a:xfrm>
                      <a:off x="0" y="0"/>
                      <a:ext cx="5760720" cy="9488170"/>
                    </a:xfrm>
                    <a:prstGeom prst="rect">
                      <a:avLst/>
                    </a:prstGeom>
                  </pic:spPr>
                </pic:pic>
              </a:graphicData>
            </a:graphic>
          </wp:inline>
        </w:drawing>
      </w:r>
    </w:p>
    <w:p w:rsidR="00234BCC" w:rsidRPr="00D819E8" w:rsidRDefault="00234BCC" w:rsidP="00D819E8">
      <w:pPr>
        <w:tabs>
          <w:tab w:val="left" w:pos="426"/>
        </w:tabs>
        <w:spacing w:line="276" w:lineRule="auto"/>
        <w:ind w:firstLine="0"/>
        <w:jc w:val="left"/>
        <w:rPr>
          <w:rFonts w:asciiTheme="majorHAnsi" w:hAnsiTheme="majorHAnsi"/>
          <w:sz w:val="20"/>
          <w:szCs w:val="20"/>
        </w:rPr>
      </w:pPr>
    </w:p>
    <w:p w:rsidR="008567CD" w:rsidRPr="00D819E8" w:rsidRDefault="00B01D66" w:rsidP="00D819E8">
      <w:pPr>
        <w:pStyle w:val="Nagwek1"/>
        <w:numPr>
          <w:ilvl w:val="0"/>
          <w:numId w:val="0"/>
        </w:numPr>
        <w:tabs>
          <w:tab w:val="left" w:pos="426"/>
        </w:tabs>
        <w:spacing w:line="276" w:lineRule="auto"/>
        <w:ind w:left="432" w:hanging="432"/>
        <w:rPr>
          <w:rFonts w:asciiTheme="majorHAnsi" w:hAnsiTheme="majorHAnsi"/>
          <w:b/>
          <w:sz w:val="20"/>
        </w:rPr>
      </w:pPr>
      <w:bookmarkStart w:id="9" w:name="_Toc473049550"/>
      <w:bookmarkStart w:id="10" w:name="_Toc94344696"/>
      <w:bookmarkStart w:id="11" w:name="_Toc121884782"/>
      <w:bookmarkEnd w:id="1"/>
      <w:bookmarkEnd w:id="8"/>
      <w:r w:rsidRPr="00D819E8">
        <w:rPr>
          <w:rFonts w:asciiTheme="majorHAnsi" w:hAnsiTheme="majorHAnsi"/>
          <w:b/>
          <w:sz w:val="20"/>
        </w:rPr>
        <w:t xml:space="preserve">I </w:t>
      </w:r>
      <w:r w:rsidR="008567CD" w:rsidRPr="00D819E8">
        <w:rPr>
          <w:rFonts w:asciiTheme="majorHAnsi" w:hAnsiTheme="majorHAnsi"/>
          <w:b/>
          <w:sz w:val="20"/>
        </w:rPr>
        <w:t>OPIS TECHNICZNY</w:t>
      </w:r>
      <w:bookmarkEnd w:id="9"/>
    </w:p>
    <w:p w:rsidR="008567CD" w:rsidRPr="00D819E8" w:rsidRDefault="00BA4AD3" w:rsidP="00D819E8">
      <w:pPr>
        <w:pStyle w:val="Nagwek1"/>
        <w:tabs>
          <w:tab w:val="left" w:pos="426"/>
        </w:tabs>
        <w:spacing w:line="276" w:lineRule="auto"/>
        <w:rPr>
          <w:rFonts w:asciiTheme="majorHAnsi" w:hAnsiTheme="majorHAnsi"/>
          <w:b/>
          <w:sz w:val="20"/>
        </w:rPr>
      </w:pPr>
      <w:bookmarkStart w:id="12" w:name="_Toc473049551"/>
      <w:r w:rsidRPr="00D819E8">
        <w:rPr>
          <w:rFonts w:asciiTheme="majorHAnsi" w:hAnsiTheme="majorHAnsi"/>
          <w:b/>
          <w:sz w:val="20"/>
        </w:rPr>
        <w:t>Cześć opisowo-zbiorcza</w:t>
      </w:r>
      <w:bookmarkEnd w:id="12"/>
    </w:p>
    <w:p w:rsidR="00AE6003" w:rsidRPr="00D819E8" w:rsidRDefault="00BA4AD3" w:rsidP="00D819E8">
      <w:pPr>
        <w:pStyle w:val="Nagwek2"/>
        <w:tabs>
          <w:tab w:val="left" w:pos="426"/>
        </w:tabs>
        <w:spacing w:line="276" w:lineRule="auto"/>
        <w:ind w:left="993"/>
        <w:rPr>
          <w:rFonts w:asciiTheme="majorHAnsi" w:hAnsiTheme="majorHAnsi" w:cs="Times New Roman"/>
          <w:sz w:val="20"/>
          <w:szCs w:val="20"/>
        </w:rPr>
      </w:pPr>
      <w:bookmarkStart w:id="13" w:name="_Toc473049552"/>
      <w:bookmarkEnd w:id="10"/>
      <w:bookmarkEnd w:id="11"/>
      <w:r w:rsidRPr="00D819E8">
        <w:rPr>
          <w:rFonts w:asciiTheme="majorHAnsi" w:hAnsiTheme="majorHAnsi" w:cs="Times New Roman"/>
          <w:sz w:val="20"/>
          <w:szCs w:val="20"/>
        </w:rPr>
        <w:t>Projektowane zagospodarowanie terenu</w:t>
      </w:r>
      <w:bookmarkEnd w:id="13"/>
    </w:p>
    <w:p w:rsidR="00BA4AD3" w:rsidRPr="00D819E8" w:rsidRDefault="00BA4AD3" w:rsidP="00D819E8">
      <w:pPr>
        <w:tabs>
          <w:tab w:val="left" w:pos="426"/>
        </w:tabs>
        <w:spacing w:line="276" w:lineRule="auto"/>
        <w:ind w:firstLine="0"/>
        <w:rPr>
          <w:rFonts w:asciiTheme="majorHAnsi" w:hAnsiTheme="majorHAnsi"/>
          <w:b/>
          <w:sz w:val="20"/>
          <w:szCs w:val="20"/>
        </w:rPr>
      </w:pPr>
      <w:bookmarkStart w:id="14" w:name="_Toc94344698"/>
      <w:bookmarkStart w:id="15" w:name="_Toc121884784"/>
      <w:bookmarkStart w:id="16" w:name="_Toc284089094"/>
      <w:bookmarkStart w:id="17" w:name="_Toc284089189"/>
      <w:bookmarkStart w:id="18" w:name="_Toc302132747"/>
      <w:bookmarkStart w:id="19" w:name="_Toc342038076"/>
      <w:r w:rsidRPr="00D819E8">
        <w:rPr>
          <w:rFonts w:asciiTheme="majorHAnsi" w:hAnsiTheme="majorHAnsi"/>
          <w:b/>
          <w:sz w:val="20"/>
          <w:szCs w:val="20"/>
        </w:rPr>
        <w:t>Istniejący stan zagospodarowania terenu</w:t>
      </w:r>
      <w:bookmarkStart w:id="20" w:name="__RefHeading__86_2057073434"/>
      <w:bookmarkStart w:id="21" w:name="__RefHeading__62_1774092953"/>
      <w:bookmarkStart w:id="22" w:name="__RefHeading__160_1774092953"/>
      <w:bookmarkStart w:id="23" w:name="__RefHeading__112_1971571843"/>
      <w:bookmarkEnd w:id="20"/>
      <w:bookmarkEnd w:id="21"/>
      <w:bookmarkEnd w:id="22"/>
      <w:bookmarkEnd w:id="23"/>
    </w:p>
    <w:p w:rsidR="00BA4AD3" w:rsidRPr="00D819E8" w:rsidRDefault="00BA4AD3"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Obszar charakteryzuje zabudowa budynków mieszkalnych jednorodzinnych z istniejącą i projektowaną infrastrukturą techniczną uzbrojenia podziemnego terenu. Teren jest stosunkowo płaski, różnice rzędnych w skrajnych punktach </w:t>
      </w:r>
      <w:r w:rsidR="00FE541F" w:rsidRPr="00D819E8">
        <w:rPr>
          <w:rFonts w:asciiTheme="majorHAnsi" w:hAnsiTheme="majorHAnsi"/>
          <w:sz w:val="20"/>
          <w:szCs w:val="20"/>
        </w:rPr>
        <w:t>projektowanego przy</w:t>
      </w:r>
      <w:r w:rsidR="00695943" w:rsidRPr="00D819E8">
        <w:rPr>
          <w:rFonts w:asciiTheme="majorHAnsi" w:hAnsiTheme="majorHAnsi"/>
          <w:sz w:val="20"/>
          <w:szCs w:val="20"/>
        </w:rPr>
        <w:t>łącza kanalizacji</w:t>
      </w:r>
      <w:r w:rsidRPr="00D819E8">
        <w:rPr>
          <w:rFonts w:asciiTheme="majorHAnsi" w:hAnsiTheme="majorHAnsi"/>
          <w:sz w:val="20"/>
          <w:szCs w:val="20"/>
        </w:rPr>
        <w:t xml:space="preserve"> deszczowej wynos</w:t>
      </w:r>
      <w:r w:rsidR="00FE541F" w:rsidRPr="00D819E8">
        <w:rPr>
          <w:rFonts w:asciiTheme="majorHAnsi" w:hAnsiTheme="majorHAnsi"/>
          <w:sz w:val="20"/>
          <w:szCs w:val="20"/>
        </w:rPr>
        <w:t>i</w:t>
      </w:r>
      <w:proofErr w:type="gramStart"/>
      <w:r w:rsidRPr="00D819E8">
        <w:rPr>
          <w:rFonts w:asciiTheme="majorHAnsi" w:hAnsiTheme="majorHAnsi"/>
          <w:sz w:val="20"/>
          <w:szCs w:val="20"/>
        </w:rPr>
        <w:t xml:space="preserve"> </w:t>
      </w:r>
      <w:r w:rsidR="006C6FFC" w:rsidRPr="00D819E8">
        <w:rPr>
          <w:rFonts w:asciiTheme="majorHAnsi" w:hAnsiTheme="majorHAnsi"/>
          <w:sz w:val="20"/>
          <w:szCs w:val="20"/>
        </w:rPr>
        <w:t>0,</w:t>
      </w:r>
      <w:r w:rsidR="00FE541F" w:rsidRPr="00D819E8">
        <w:rPr>
          <w:rFonts w:asciiTheme="majorHAnsi" w:hAnsiTheme="majorHAnsi"/>
          <w:sz w:val="20"/>
          <w:szCs w:val="20"/>
        </w:rPr>
        <w:t>0</w:t>
      </w:r>
      <w:r w:rsidR="006C6FFC" w:rsidRPr="00D819E8">
        <w:rPr>
          <w:rFonts w:asciiTheme="majorHAnsi" w:hAnsiTheme="majorHAnsi"/>
          <w:sz w:val="20"/>
          <w:szCs w:val="20"/>
        </w:rPr>
        <w:t>5</w:t>
      </w:r>
      <w:r w:rsidRPr="00D819E8">
        <w:rPr>
          <w:rFonts w:asciiTheme="majorHAnsi" w:hAnsiTheme="majorHAnsi"/>
          <w:sz w:val="20"/>
          <w:szCs w:val="20"/>
        </w:rPr>
        <w:t xml:space="preserve"> m</w:t>
      </w:r>
      <w:proofErr w:type="gramEnd"/>
      <w:r w:rsidRPr="00D819E8">
        <w:rPr>
          <w:rFonts w:asciiTheme="majorHAnsi" w:hAnsiTheme="majorHAnsi"/>
          <w:sz w:val="20"/>
          <w:szCs w:val="20"/>
        </w:rPr>
        <w:t>.</w:t>
      </w:r>
      <w:bookmarkStart w:id="24" w:name="_Toc350250617"/>
    </w:p>
    <w:p w:rsidR="00BA4AD3" w:rsidRPr="00D819E8" w:rsidRDefault="00BA4AD3"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Projektowane zagospodarowanie terenu</w:t>
      </w:r>
      <w:bookmarkEnd w:id="24"/>
    </w:p>
    <w:p w:rsidR="00BA4AD3" w:rsidRPr="00D819E8" w:rsidRDefault="00BA4AD3"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Wody deszczowe i roztopowe zbierane poprzez wpusty deszczowe</w:t>
      </w:r>
      <w:r w:rsidR="00FE541F" w:rsidRPr="00D819E8">
        <w:rPr>
          <w:rFonts w:asciiTheme="majorHAnsi" w:hAnsiTheme="majorHAnsi"/>
          <w:sz w:val="20"/>
          <w:szCs w:val="20"/>
        </w:rPr>
        <w:t xml:space="preserve"> i kierowane do kanalizacji deszczowej w ul. Podmiejskiej</w:t>
      </w:r>
      <w:r w:rsidR="00D819E8">
        <w:rPr>
          <w:rFonts w:asciiTheme="majorHAnsi" w:hAnsiTheme="majorHAnsi"/>
          <w:sz w:val="20"/>
          <w:szCs w:val="20"/>
        </w:rPr>
        <w:t xml:space="preserve"> i</w:t>
      </w:r>
      <w:r w:rsidR="00FE541F" w:rsidRPr="00D819E8">
        <w:rPr>
          <w:rFonts w:asciiTheme="majorHAnsi" w:hAnsiTheme="majorHAnsi"/>
          <w:sz w:val="20"/>
          <w:szCs w:val="20"/>
        </w:rPr>
        <w:t xml:space="preserve"> odprowadzane będą</w:t>
      </w:r>
      <w:r w:rsidRPr="00D819E8">
        <w:rPr>
          <w:rFonts w:asciiTheme="majorHAnsi" w:hAnsiTheme="majorHAnsi"/>
          <w:sz w:val="20"/>
          <w:szCs w:val="20"/>
        </w:rPr>
        <w:t xml:space="preserve"> poprzez </w:t>
      </w:r>
      <w:r w:rsidR="00FE541F" w:rsidRPr="00D819E8">
        <w:rPr>
          <w:rFonts w:asciiTheme="majorHAnsi" w:hAnsiTheme="majorHAnsi"/>
          <w:sz w:val="20"/>
          <w:szCs w:val="20"/>
        </w:rPr>
        <w:t>projektowan</w:t>
      </w:r>
      <w:r w:rsidR="00695943" w:rsidRPr="00D819E8">
        <w:rPr>
          <w:rFonts w:asciiTheme="majorHAnsi" w:hAnsiTheme="majorHAnsi"/>
          <w:sz w:val="20"/>
          <w:szCs w:val="20"/>
        </w:rPr>
        <w:t>e</w:t>
      </w:r>
      <w:r w:rsidR="00FE541F" w:rsidRPr="00D819E8">
        <w:rPr>
          <w:rFonts w:asciiTheme="majorHAnsi" w:hAnsiTheme="majorHAnsi"/>
          <w:sz w:val="20"/>
          <w:szCs w:val="20"/>
        </w:rPr>
        <w:t xml:space="preserve"> przy</w:t>
      </w:r>
      <w:r w:rsidR="00695943" w:rsidRPr="00D819E8">
        <w:rPr>
          <w:rFonts w:asciiTheme="majorHAnsi" w:hAnsiTheme="majorHAnsi"/>
          <w:sz w:val="20"/>
          <w:szCs w:val="20"/>
        </w:rPr>
        <w:t>łącze</w:t>
      </w:r>
      <w:r w:rsidR="00FE541F" w:rsidRPr="00D819E8">
        <w:rPr>
          <w:rFonts w:asciiTheme="majorHAnsi" w:hAnsiTheme="majorHAnsi"/>
          <w:sz w:val="20"/>
          <w:szCs w:val="20"/>
        </w:rPr>
        <w:t xml:space="preserve"> kanalizacji deszczowej do istniejącej sieci kanalizacji </w:t>
      </w:r>
      <w:r w:rsidR="00523749" w:rsidRPr="00D819E8">
        <w:rPr>
          <w:rFonts w:asciiTheme="majorHAnsi" w:hAnsiTheme="majorHAnsi"/>
          <w:sz w:val="20"/>
          <w:szCs w:val="20"/>
        </w:rPr>
        <w:t>deszczow</w:t>
      </w:r>
      <w:r w:rsidR="00695943" w:rsidRPr="00D819E8">
        <w:rPr>
          <w:rFonts w:asciiTheme="majorHAnsi" w:hAnsiTheme="majorHAnsi"/>
          <w:sz w:val="20"/>
          <w:szCs w:val="20"/>
        </w:rPr>
        <w:t>ej</w:t>
      </w:r>
      <w:r w:rsidR="00A24674" w:rsidRPr="00D819E8">
        <w:rPr>
          <w:rFonts w:asciiTheme="majorHAnsi" w:hAnsiTheme="majorHAnsi"/>
          <w:sz w:val="20"/>
          <w:szCs w:val="20"/>
        </w:rPr>
        <w:t xml:space="preserve"> DN315</w:t>
      </w:r>
      <w:r w:rsidR="00AC1321" w:rsidRPr="00D819E8">
        <w:rPr>
          <w:rFonts w:asciiTheme="majorHAnsi" w:hAnsiTheme="majorHAnsi"/>
          <w:sz w:val="20"/>
          <w:szCs w:val="20"/>
        </w:rPr>
        <w:t xml:space="preserve"> w ulicy </w:t>
      </w:r>
      <w:r w:rsidR="006C6FFC" w:rsidRPr="00D819E8">
        <w:rPr>
          <w:rFonts w:asciiTheme="majorHAnsi" w:hAnsiTheme="majorHAnsi"/>
          <w:sz w:val="20"/>
          <w:szCs w:val="20"/>
        </w:rPr>
        <w:t>100-lecia</w:t>
      </w:r>
      <w:r w:rsidRPr="00D819E8">
        <w:rPr>
          <w:rFonts w:asciiTheme="majorHAnsi" w:hAnsiTheme="majorHAnsi"/>
          <w:sz w:val="20"/>
          <w:szCs w:val="20"/>
        </w:rPr>
        <w:t>.</w:t>
      </w:r>
    </w:p>
    <w:p w:rsidR="00BA4AD3" w:rsidRPr="00D819E8" w:rsidRDefault="00FE541F" w:rsidP="00D819E8">
      <w:pPr>
        <w:tabs>
          <w:tab w:val="left" w:pos="426"/>
        </w:tabs>
        <w:spacing w:before="120" w:line="276" w:lineRule="auto"/>
        <w:ind w:firstLine="0"/>
        <w:rPr>
          <w:rFonts w:asciiTheme="majorHAnsi" w:hAnsiTheme="majorHAnsi"/>
          <w:sz w:val="20"/>
          <w:szCs w:val="20"/>
        </w:rPr>
      </w:pPr>
      <w:r w:rsidRPr="00D819E8">
        <w:rPr>
          <w:rFonts w:asciiTheme="majorHAnsi" w:hAnsiTheme="majorHAnsi"/>
          <w:sz w:val="20"/>
          <w:szCs w:val="20"/>
        </w:rPr>
        <w:t>P</w:t>
      </w:r>
      <w:r w:rsidR="00CB6A63" w:rsidRPr="00D819E8">
        <w:rPr>
          <w:rFonts w:asciiTheme="majorHAnsi" w:hAnsiTheme="majorHAnsi"/>
          <w:sz w:val="20"/>
          <w:szCs w:val="20"/>
        </w:rPr>
        <w:t>rojektuje się</w:t>
      </w:r>
      <w:r w:rsidR="006C6FFC" w:rsidRPr="00D819E8">
        <w:rPr>
          <w:rFonts w:asciiTheme="majorHAnsi" w:hAnsiTheme="majorHAnsi"/>
          <w:sz w:val="20"/>
          <w:szCs w:val="20"/>
        </w:rPr>
        <w:t>:</w:t>
      </w:r>
    </w:p>
    <w:p w:rsidR="00BA4AD3" w:rsidRPr="00D819E8" w:rsidRDefault="00FE541F"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przy</w:t>
      </w:r>
      <w:r w:rsidR="00695943" w:rsidRPr="00D819E8">
        <w:rPr>
          <w:rFonts w:asciiTheme="majorHAnsi" w:hAnsiTheme="majorHAnsi"/>
          <w:sz w:val="20"/>
          <w:szCs w:val="20"/>
        </w:rPr>
        <w:t>łącze</w:t>
      </w:r>
      <w:r w:rsidRPr="00D819E8">
        <w:rPr>
          <w:rFonts w:asciiTheme="majorHAnsi" w:hAnsiTheme="majorHAnsi"/>
          <w:sz w:val="20"/>
          <w:szCs w:val="20"/>
        </w:rPr>
        <w:t xml:space="preserve"> kanalizacji</w:t>
      </w:r>
      <w:r w:rsidR="00BA4AD3" w:rsidRPr="00D819E8">
        <w:rPr>
          <w:rFonts w:asciiTheme="majorHAnsi" w:hAnsiTheme="majorHAnsi"/>
          <w:sz w:val="20"/>
          <w:szCs w:val="20"/>
        </w:rPr>
        <w:t xml:space="preserve"> deszczowe z rur PVC </w:t>
      </w:r>
      <w:proofErr w:type="spellStart"/>
      <w:r w:rsidR="00BA4AD3" w:rsidRPr="00D819E8">
        <w:rPr>
          <w:rFonts w:asciiTheme="majorHAnsi" w:hAnsiTheme="majorHAnsi"/>
          <w:sz w:val="20"/>
          <w:szCs w:val="20"/>
        </w:rPr>
        <w:t>D</w:t>
      </w:r>
      <w:r w:rsidRPr="00D819E8">
        <w:rPr>
          <w:rFonts w:asciiTheme="majorHAnsi" w:hAnsiTheme="majorHAnsi"/>
          <w:sz w:val="20"/>
          <w:szCs w:val="20"/>
        </w:rPr>
        <w:t>z</w:t>
      </w:r>
      <w:proofErr w:type="spellEnd"/>
      <w:r w:rsidR="00BA4AD3" w:rsidRPr="00D819E8">
        <w:rPr>
          <w:rFonts w:asciiTheme="majorHAnsi" w:hAnsiTheme="majorHAnsi"/>
          <w:sz w:val="20"/>
          <w:szCs w:val="20"/>
        </w:rPr>
        <w:t xml:space="preserve"> 315 x</w:t>
      </w:r>
      <w:proofErr w:type="gramStart"/>
      <w:r w:rsidR="00BA4AD3" w:rsidRPr="00D819E8">
        <w:rPr>
          <w:rFonts w:asciiTheme="majorHAnsi" w:hAnsiTheme="majorHAnsi"/>
          <w:sz w:val="20"/>
          <w:szCs w:val="20"/>
        </w:rPr>
        <w:t xml:space="preserve"> 9,</w:t>
      </w:r>
      <w:r w:rsidR="00A81AC4" w:rsidRPr="00D819E8">
        <w:rPr>
          <w:rFonts w:asciiTheme="majorHAnsi" w:hAnsiTheme="majorHAnsi"/>
          <w:sz w:val="20"/>
          <w:szCs w:val="20"/>
        </w:rPr>
        <w:t>2 mm</w:t>
      </w:r>
      <w:proofErr w:type="gramEnd"/>
      <w:r w:rsidR="00A81AC4" w:rsidRPr="00D819E8">
        <w:rPr>
          <w:rFonts w:asciiTheme="majorHAnsi" w:hAnsiTheme="majorHAnsi"/>
          <w:sz w:val="20"/>
          <w:szCs w:val="20"/>
        </w:rPr>
        <w:t xml:space="preserve"> SN8 o</w:t>
      </w:r>
      <w:r w:rsidR="008614F4" w:rsidRPr="00D819E8">
        <w:rPr>
          <w:rFonts w:asciiTheme="majorHAnsi" w:hAnsiTheme="majorHAnsi"/>
          <w:sz w:val="20"/>
          <w:szCs w:val="20"/>
        </w:rPr>
        <w:t xml:space="preserve"> długości </w:t>
      </w:r>
      <w:r w:rsidRPr="00D819E8">
        <w:rPr>
          <w:rFonts w:asciiTheme="majorHAnsi" w:hAnsiTheme="majorHAnsi"/>
          <w:sz w:val="20"/>
          <w:szCs w:val="20"/>
        </w:rPr>
        <w:t>16,45</w:t>
      </w:r>
      <w:r w:rsidR="00BA4AD3" w:rsidRPr="00D819E8">
        <w:rPr>
          <w:rFonts w:asciiTheme="majorHAnsi" w:hAnsiTheme="majorHAnsi"/>
          <w:sz w:val="20"/>
          <w:szCs w:val="20"/>
        </w:rPr>
        <w:t xml:space="preserve"> m,</w:t>
      </w:r>
    </w:p>
    <w:p w:rsidR="00BA4AD3" w:rsidRPr="00D819E8" w:rsidRDefault="00BA4AD3" w:rsidP="00D819E8">
      <w:pPr>
        <w:tabs>
          <w:tab w:val="left" w:pos="426"/>
        </w:tabs>
        <w:spacing w:before="240" w:line="276" w:lineRule="auto"/>
        <w:ind w:firstLine="0"/>
        <w:rPr>
          <w:rFonts w:asciiTheme="majorHAnsi" w:hAnsiTheme="majorHAnsi"/>
          <w:sz w:val="20"/>
          <w:szCs w:val="20"/>
        </w:rPr>
      </w:pPr>
      <w:r w:rsidRPr="00D819E8">
        <w:rPr>
          <w:rFonts w:asciiTheme="majorHAnsi" w:hAnsiTheme="majorHAnsi"/>
          <w:sz w:val="20"/>
          <w:szCs w:val="20"/>
        </w:rPr>
        <w:t>Rozwiązania techniczne przedstawiono na rysunkach.</w:t>
      </w:r>
      <w:bookmarkStart w:id="25" w:name="_Toc350250618"/>
    </w:p>
    <w:p w:rsidR="00BA4AD3" w:rsidRPr="00D819E8" w:rsidRDefault="00BA4AD3"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Zestawienie powierzchni zagospodarowania terenu</w:t>
      </w:r>
      <w:bookmarkEnd w:id="25"/>
    </w:p>
    <w:p w:rsidR="00BA4AD3" w:rsidRPr="00D819E8" w:rsidRDefault="00BA4AD3" w:rsidP="00D819E8">
      <w:pPr>
        <w:tabs>
          <w:tab w:val="left" w:pos="426"/>
        </w:tabs>
        <w:spacing w:line="276" w:lineRule="auto"/>
        <w:ind w:firstLine="0"/>
        <w:rPr>
          <w:rFonts w:asciiTheme="majorHAnsi" w:hAnsiTheme="majorHAnsi"/>
          <w:sz w:val="20"/>
          <w:szCs w:val="20"/>
        </w:rPr>
      </w:pPr>
      <w:r w:rsidRPr="00D819E8">
        <w:rPr>
          <w:rFonts w:asciiTheme="majorHAnsi" w:hAnsiTheme="majorHAnsi"/>
          <w:sz w:val="20"/>
          <w:szCs w:val="20"/>
        </w:rPr>
        <w:t>Projektowana inwestycja ma charakter liniowy.</w:t>
      </w:r>
    </w:p>
    <w:p w:rsidR="00BA4AD3" w:rsidRPr="00D819E8" w:rsidRDefault="00BA4AD3" w:rsidP="00D819E8">
      <w:pPr>
        <w:tabs>
          <w:tab w:val="left" w:pos="426"/>
        </w:tabs>
        <w:spacing w:line="276" w:lineRule="auto"/>
        <w:ind w:firstLine="0"/>
        <w:rPr>
          <w:rFonts w:asciiTheme="majorHAnsi" w:hAnsiTheme="majorHAnsi"/>
          <w:sz w:val="20"/>
          <w:szCs w:val="20"/>
        </w:rPr>
      </w:pPr>
      <w:r w:rsidRPr="00D819E8">
        <w:rPr>
          <w:rFonts w:asciiTheme="majorHAnsi" w:hAnsiTheme="majorHAnsi"/>
          <w:sz w:val="20"/>
          <w:szCs w:val="20"/>
        </w:rPr>
        <w:t xml:space="preserve">Długość </w:t>
      </w:r>
      <w:r w:rsidR="00FE541F" w:rsidRPr="00D819E8">
        <w:rPr>
          <w:rFonts w:asciiTheme="majorHAnsi" w:hAnsiTheme="majorHAnsi"/>
          <w:sz w:val="20"/>
          <w:szCs w:val="20"/>
        </w:rPr>
        <w:t>przy</w:t>
      </w:r>
      <w:r w:rsidR="00695943" w:rsidRPr="00D819E8">
        <w:rPr>
          <w:rFonts w:asciiTheme="majorHAnsi" w:hAnsiTheme="majorHAnsi"/>
          <w:sz w:val="20"/>
          <w:szCs w:val="20"/>
        </w:rPr>
        <w:t>łącza</w:t>
      </w:r>
      <w:r w:rsidRPr="00D819E8">
        <w:rPr>
          <w:rFonts w:asciiTheme="majorHAnsi" w:hAnsiTheme="majorHAnsi"/>
          <w:sz w:val="20"/>
          <w:szCs w:val="20"/>
        </w:rPr>
        <w:t xml:space="preserve"> L</w:t>
      </w:r>
      <w:proofErr w:type="gramStart"/>
      <w:r w:rsidRPr="00D819E8">
        <w:rPr>
          <w:rFonts w:asciiTheme="majorHAnsi" w:hAnsiTheme="majorHAnsi"/>
          <w:sz w:val="20"/>
          <w:szCs w:val="20"/>
        </w:rPr>
        <w:t xml:space="preserve">= </w:t>
      </w:r>
      <w:r w:rsidR="00FE541F" w:rsidRPr="00D819E8">
        <w:rPr>
          <w:rFonts w:asciiTheme="majorHAnsi" w:hAnsiTheme="majorHAnsi"/>
          <w:sz w:val="20"/>
          <w:szCs w:val="20"/>
        </w:rPr>
        <w:t>16</w:t>
      </w:r>
      <w:r w:rsidR="00756F9F" w:rsidRPr="00D819E8">
        <w:rPr>
          <w:rFonts w:asciiTheme="majorHAnsi" w:hAnsiTheme="majorHAnsi"/>
          <w:sz w:val="20"/>
          <w:szCs w:val="20"/>
        </w:rPr>
        <w:t>,</w:t>
      </w:r>
      <w:r w:rsidR="00FE541F" w:rsidRPr="00D819E8">
        <w:rPr>
          <w:rFonts w:asciiTheme="majorHAnsi" w:hAnsiTheme="majorHAnsi"/>
          <w:sz w:val="20"/>
          <w:szCs w:val="20"/>
        </w:rPr>
        <w:t>45</w:t>
      </w:r>
      <w:r w:rsidRPr="00D819E8">
        <w:rPr>
          <w:rFonts w:asciiTheme="majorHAnsi" w:hAnsiTheme="majorHAnsi"/>
          <w:sz w:val="20"/>
          <w:szCs w:val="20"/>
        </w:rPr>
        <w:t xml:space="preserve"> m</w:t>
      </w:r>
      <w:proofErr w:type="gramEnd"/>
      <w:r w:rsidRPr="00D819E8">
        <w:rPr>
          <w:rFonts w:asciiTheme="majorHAnsi" w:hAnsiTheme="majorHAnsi"/>
          <w:sz w:val="20"/>
          <w:szCs w:val="20"/>
        </w:rPr>
        <w:t>.</w:t>
      </w:r>
    </w:p>
    <w:p w:rsidR="00BA4AD3" w:rsidRPr="00D819E8" w:rsidRDefault="00BA4AD3" w:rsidP="00D819E8">
      <w:pPr>
        <w:tabs>
          <w:tab w:val="left" w:pos="426"/>
        </w:tabs>
        <w:spacing w:line="276" w:lineRule="auto"/>
        <w:ind w:firstLine="0"/>
        <w:rPr>
          <w:rFonts w:asciiTheme="majorHAnsi" w:hAnsiTheme="majorHAnsi"/>
          <w:sz w:val="20"/>
          <w:szCs w:val="20"/>
        </w:rPr>
      </w:pPr>
      <w:r w:rsidRPr="00D819E8">
        <w:rPr>
          <w:rFonts w:asciiTheme="majorHAnsi" w:hAnsiTheme="majorHAnsi"/>
          <w:sz w:val="20"/>
          <w:szCs w:val="20"/>
        </w:rPr>
        <w:t xml:space="preserve">Powierzchnia zajmowana przez </w:t>
      </w:r>
      <w:r w:rsidR="00FE541F" w:rsidRPr="00D819E8">
        <w:rPr>
          <w:rFonts w:asciiTheme="majorHAnsi" w:hAnsiTheme="majorHAnsi"/>
          <w:sz w:val="20"/>
          <w:szCs w:val="20"/>
        </w:rPr>
        <w:t>projektowan</w:t>
      </w:r>
      <w:r w:rsidR="00695943" w:rsidRPr="00D819E8">
        <w:rPr>
          <w:rFonts w:asciiTheme="majorHAnsi" w:hAnsiTheme="majorHAnsi"/>
          <w:sz w:val="20"/>
          <w:szCs w:val="20"/>
        </w:rPr>
        <w:t>e</w:t>
      </w:r>
      <w:r w:rsidR="00FE541F" w:rsidRPr="00D819E8">
        <w:rPr>
          <w:rFonts w:asciiTheme="majorHAnsi" w:hAnsiTheme="majorHAnsi"/>
          <w:sz w:val="20"/>
          <w:szCs w:val="20"/>
        </w:rPr>
        <w:t xml:space="preserve"> przy</w:t>
      </w:r>
      <w:r w:rsidR="00695943" w:rsidRPr="00D819E8">
        <w:rPr>
          <w:rFonts w:asciiTheme="majorHAnsi" w:hAnsiTheme="majorHAnsi"/>
          <w:sz w:val="20"/>
          <w:szCs w:val="20"/>
        </w:rPr>
        <w:t xml:space="preserve">łącze </w:t>
      </w:r>
      <w:r w:rsidRPr="00D819E8">
        <w:rPr>
          <w:rFonts w:asciiTheme="majorHAnsi" w:hAnsiTheme="majorHAnsi"/>
          <w:sz w:val="20"/>
          <w:szCs w:val="20"/>
        </w:rPr>
        <w:t>w planie wynosi</w:t>
      </w:r>
      <w:proofErr w:type="gramStart"/>
      <w:r w:rsidRPr="00D819E8">
        <w:rPr>
          <w:rFonts w:asciiTheme="majorHAnsi" w:hAnsiTheme="majorHAnsi"/>
          <w:sz w:val="20"/>
          <w:szCs w:val="20"/>
        </w:rPr>
        <w:t xml:space="preserve"> </w:t>
      </w:r>
      <w:r w:rsidR="00FE541F" w:rsidRPr="00D819E8">
        <w:rPr>
          <w:rFonts w:asciiTheme="majorHAnsi" w:hAnsiTheme="majorHAnsi"/>
          <w:sz w:val="20"/>
          <w:szCs w:val="20"/>
        </w:rPr>
        <w:t>5,18</w:t>
      </w:r>
      <w:r w:rsidRPr="00D819E8">
        <w:rPr>
          <w:rFonts w:asciiTheme="majorHAnsi" w:hAnsiTheme="majorHAnsi"/>
          <w:sz w:val="20"/>
          <w:szCs w:val="20"/>
        </w:rPr>
        <w:t xml:space="preserve"> m</w:t>
      </w:r>
      <w:proofErr w:type="gramEnd"/>
      <w:r w:rsidRPr="00D819E8">
        <w:rPr>
          <w:rFonts w:asciiTheme="majorHAnsi" w:hAnsiTheme="majorHAnsi"/>
          <w:sz w:val="20"/>
          <w:szCs w:val="20"/>
          <w:vertAlign w:val="superscript"/>
        </w:rPr>
        <w:t>2</w:t>
      </w:r>
      <w:bookmarkStart w:id="26" w:name="_Toc350250621"/>
      <w:r w:rsidRPr="00D819E8">
        <w:rPr>
          <w:rFonts w:asciiTheme="majorHAnsi" w:hAnsiTheme="majorHAnsi"/>
          <w:sz w:val="20"/>
          <w:szCs w:val="20"/>
        </w:rPr>
        <w:t>.</w:t>
      </w:r>
    </w:p>
    <w:p w:rsidR="00BA4AD3" w:rsidRPr="00D819E8" w:rsidRDefault="00BA4AD3"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Zagrożenia dla środowiska oraz higieny i zdrowia użytkowników</w:t>
      </w:r>
      <w:bookmarkEnd w:id="26"/>
    </w:p>
    <w:p w:rsidR="00BA4AD3" w:rsidRPr="00D819E8" w:rsidRDefault="00BA4AD3"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Charakter oraz sposób realizacji projektu nie będzie negatywnie oddziaływał na środowisko</w:t>
      </w:r>
      <w:r w:rsidR="005305C2" w:rsidRPr="00D819E8">
        <w:rPr>
          <w:rFonts w:asciiTheme="majorHAnsi" w:hAnsiTheme="majorHAnsi"/>
          <w:sz w:val="20"/>
          <w:szCs w:val="20"/>
        </w:rPr>
        <w:t>.</w:t>
      </w:r>
    </w:p>
    <w:p w:rsidR="00BA4AD3" w:rsidRPr="00D819E8" w:rsidRDefault="00BA4AD3" w:rsidP="00D819E8">
      <w:pPr>
        <w:tabs>
          <w:tab w:val="left" w:pos="426"/>
        </w:tabs>
        <w:spacing w:before="240" w:line="276" w:lineRule="auto"/>
        <w:ind w:firstLine="0"/>
        <w:rPr>
          <w:rFonts w:asciiTheme="majorHAnsi" w:hAnsiTheme="majorHAnsi"/>
          <w:b/>
          <w:sz w:val="20"/>
          <w:szCs w:val="20"/>
        </w:rPr>
      </w:pPr>
      <w:bookmarkStart w:id="27" w:name="__RefHeading__96_2057073434"/>
      <w:bookmarkStart w:id="28" w:name="__RefHeading__122_1971571843"/>
      <w:bookmarkStart w:id="29" w:name="__RefHeading__98_2057073434"/>
      <w:bookmarkStart w:id="30" w:name="__RefHeading__124_1971571843"/>
      <w:bookmarkStart w:id="31" w:name="__RefHeading__100_2057073434"/>
      <w:bookmarkStart w:id="32" w:name="__RefHeading__126_1971571843"/>
      <w:bookmarkStart w:id="33" w:name="_Toc350250623"/>
      <w:bookmarkEnd w:id="27"/>
      <w:bookmarkEnd w:id="28"/>
      <w:bookmarkEnd w:id="29"/>
      <w:bookmarkEnd w:id="30"/>
      <w:bookmarkEnd w:id="31"/>
      <w:bookmarkEnd w:id="32"/>
      <w:r w:rsidRPr="00D819E8">
        <w:rPr>
          <w:rFonts w:asciiTheme="majorHAnsi" w:hAnsiTheme="majorHAnsi"/>
          <w:b/>
          <w:sz w:val="20"/>
          <w:szCs w:val="20"/>
        </w:rPr>
        <w:t>Sposób zagospodarowania mas ziemnych i odpadów</w:t>
      </w:r>
      <w:bookmarkEnd w:id="33"/>
    </w:p>
    <w:p w:rsidR="00BA4AD3" w:rsidRPr="00D819E8" w:rsidRDefault="00BA4AD3"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 trakcie prowadzonych prac budowlanych przy budowie </w:t>
      </w:r>
      <w:r w:rsidR="00FD1450" w:rsidRPr="00D819E8">
        <w:rPr>
          <w:rFonts w:asciiTheme="majorHAnsi" w:hAnsiTheme="majorHAnsi"/>
          <w:sz w:val="20"/>
          <w:szCs w:val="20"/>
        </w:rPr>
        <w:t>przyłącza</w:t>
      </w:r>
      <w:r w:rsidR="00FE541F" w:rsidRPr="00D819E8">
        <w:rPr>
          <w:rFonts w:asciiTheme="majorHAnsi" w:hAnsiTheme="majorHAnsi"/>
          <w:sz w:val="20"/>
          <w:szCs w:val="20"/>
        </w:rPr>
        <w:t xml:space="preserve"> </w:t>
      </w:r>
      <w:r w:rsidRPr="00D819E8">
        <w:rPr>
          <w:rFonts w:asciiTheme="majorHAnsi" w:hAnsiTheme="majorHAnsi"/>
          <w:sz w:val="20"/>
          <w:szCs w:val="20"/>
        </w:rPr>
        <w:t xml:space="preserve">kanalizacji deszczowej powstaną dwa rodzaje odpadów tj.: masy ziemne i odpady typowo budowlane. </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Powstające odpady zaliczane są do grupy 17 – odpady z budowy, remontów i demontażu obiektów budowlanych oraz infrastruktury drogowej (włączając glebę i ziemię z terenów zanieczyszczonych), zgodnie z $2 Rozporządzenia Ministra Środowiska z dnia 9 grudnia 2014 r. w sprawie katalogu odpadów (tekst jednolity: Dz. U. </w:t>
      </w:r>
      <w:proofErr w:type="gramStart"/>
      <w:r w:rsidRPr="00D819E8">
        <w:rPr>
          <w:rFonts w:asciiTheme="majorHAnsi" w:hAnsiTheme="majorHAnsi"/>
          <w:sz w:val="20"/>
          <w:szCs w:val="20"/>
        </w:rPr>
        <w:t>z</w:t>
      </w:r>
      <w:proofErr w:type="gramEnd"/>
      <w:r w:rsidRPr="00D819E8">
        <w:rPr>
          <w:rFonts w:asciiTheme="majorHAnsi" w:hAnsiTheme="majorHAnsi"/>
          <w:sz w:val="20"/>
          <w:szCs w:val="20"/>
        </w:rPr>
        <w:t xml:space="preserve"> 2014 r., poz. 1923 ze zm.).</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Powstające odpady- zostaną przewiezione przez wykonawcę robót na własną bazę i przekazane do recyklingu.</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Ponadto ewentualna baza na budowie będzie wyposażona w szczelne urządzenia do gromadzenia ścieków socjalno-bytowych oraz kontenery na odpady komunalne stałe.</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 trakcie eksploatacji drogi nie przewiduje się powstawania odpadów. Przewiduje się natomiast występowanie typowych odpadów komunalnych, które powstają w wyniku użytkowania drogi, w szczególności wyrzucania śmieci organicznych, plastików z przejeżdżających pojazdów. Z uwagi na fakt, iż przedmiotowa droga istnieje, wszystkie zanieczyszczenia, o których mowa powyżej, na dzień dzisiejszy również występują i są typowe dla dróg. Powstające odpady komunalne będą przez właściciela drogi zbierane i zagospodarowywane lub poddane utylizacji zgodnie z Ustawą z dnia 14 grudnia 2012 r. o odpadach (tekst jednolity: Dz. U. </w:t>
      </w:r>
      <w:proofErr w:type="gramStart"/>
      <w:r w:rsidRPr="00D819E8">
        <w:rPr>
          <w:rFonts w:asciiTheme="majorHAnsi" w:hAnsiTheme="majorHAnsi"/>
          <w:sz w:val="20"/>
          <w:szCs w:val="20"/>
        </w:rPr>
        <w:t>z</w:t>
      </w:r>
      <w:proofErr w:type="gramEnd"/>
      <w:r w:rsidRPr="00D819E8">
        <w:rPr>
          <w:rFonts w:asciiTheme="majorHAnsi" w:hAnsiTheme="majorHAnsi"/>
          <w:sz w:val="20"/>
          <w:szCs w:val="20"/>
        </w:rPr>
        <w:t xml:space="preserve"> 2013 r, poz. 21 ze zm.).</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Po zakończeniu robót teren zostanie uporządkowany przez Wykonawcę.</w:t>
      </w:r>
    </w:p>
    <w:p w:rsidR="00BA4AD3" w:rsidRPr="00D819E8" w:rsidRDefault="00BA4AD3" w:rsidP="00D819E8">
      <w:pPr>
        <w:tabs>
          <w:tab w:val="left" w:pos="426"/>
        </w:tabs>
        <w:spacing w:line="276" w:lineRule="auto"/>
        <w:ind w:firstLine="431"/>
        <w:rPr>
          <w:rFonts w:asciiTheme="majorHAnsi" w:hAnsiTheme="majorHAnsi"/>
          <w:sz w:val="20"/>
          <w:szCs w:val="20"/>
        </w:rPr>
      </w:pPr>
      <w:bookmarkStart w:id="34" w:name="_Toc318955019"/>
      <w:r w:rsidRPr="00D819E8">
        <w:rPr>
          <w:rFonts w:asciiTheme="majorHAnsi" w:hAnsiTheme="majorHAnsi"/>
          <w:sz w:val="20"/>
          <w:szCs w:val="20"/>
        </w:rPr>
        <w:t>W związku z realizacją zadania inwestycyjnego nie przewiduje się zmiany istniejącej funkcji terenu. Budowa</w:t>
      </w:r>
      <w:r w:rsidR="00FE541F" w:rsidRPr="00D819E8">
        <w:rPr>
          <w:rFonts w:asciiTheme="majorHAnsi" w:hAnsiTheme="majorHAnsi"/>
          <w:sz w:val="20"/>
          <w:szCs w:val="20"/>
        </w:rPr>
        <w:t xml:space="preserve"> przy</w:t>
      </w:r>
      <w:r w:rsidR="00FD1450" w:rsidRPr="00D819E8">
        <w:rPr>
          <w:rFonts w:asciiTheme="majorHAnsi" w:hAnsiTheme="majorHAnsi"/>
          <w:sz w:val="20"/>
          <w:szCs w:val="20"/>
        </w:rPr>
        <w:t>łącza</w:t>
      </w:r>
      <w:r w:rsidRPr="00D819E8">
        <w:rPr>
          <w:rFonts w:asciiTheme="majorHAnsi" w:hAnsiTheme="majorHAnsi"/>
          <w:sz w:val="20"/>
          <w:szCs w:val="20"/>
        </w:rPr>
        <w:t xml:space="preserve"> kanalizacji deszczowej, jako inwestycja liniowa, nie powoduje konieczności zmiany ukształtowania oraz sposobu zagospodarowania powierzchni terenu.</w:t>
      </w:r>
      <w:bookmarkEnd w:id="34"/>
    </w:p>
    <w:p w:rsidR="00AE6003" w:rsidRPr="00D819E8" w:rsidRDefault="008E69DC" w:rsidP="00D819E8">
      <w:pPr>
        <w:pStyle w:val="Nagwek2"/>
        <w:tabs>
          <w:tab w:val="left" w:pos="426"/>
        </w:tabs>
        <w:spacing w:line="276" w:lineRule="auto"/>
        <w:ind w:left="993"/>
        <w:rPr>
          <w:rFonts w:asciiTheme="majorHAnsi" w:hAnsiTheme="majorHAnsi" w:cs="Times New Roman"/>
          <w:sz w:val="20"/>
          <w:szCs w:val="20"/>
        </w:rPr>
      </w:pPr>
      <w:bookmarkStart w:id="35" w:name="_Toc473049553"/>
      <w:bookmarkEnd w:id="14"/>
      <w:bookmarkEnd w:id="15"/>
      <w:bookmarkEnd w:id="16"/>
      <w:bookmarkEnd w:id="17"/>
      <w:bookmarkEnd w:id="18"/>
      <w:bookmarkEnd w:id="19"/>
      <w:r w:rsidRPr="00D819E8">
        <w:rPr>
          <w:rFonts w:asciiTheme="majorHAnsi" w:hAnsiTheme="majorHAnsi" w:cs="Times New Roman"/>
          <w:sz w:val="20"/>
          <w:szCs w:val="20"/>
        </w:rPr>
        <w:t>Przedmiot opracowania</w:t>
      </w:r>
      <w:bookmarkEnd w:id="35"/>
    </w:p>
    <w:p w:rsidR="00BD3988" w:rsidRPr="00D819E8" w:rsidRDefault="008E69DC" w:rsidP="00D819E8">
      <w:pPr>
        <w:tabs>
          <w:tab w:val="left" w:pos="426"/>
        </w:tabs>
        <w:spacing w:line="276" w:lineRule="auto"/>
        <w:ind w:firstLine="431"/>
        <w:rPr>
          <w:rFonts w:asciiTheme="majorHAnsi" w:hAnsiTheme="majorHAnsi"/>
          <w:sz w:val="20"/>
          <w:szCs w:val="20"/>
        </w:rPr>
      </w:pPr>
      <w:bookmarkStart w:id="36" w:name="_Toc94344699"/>
      <w:bookmarkStart w:id="37" w:name="_Toc121884785"/>
      <w:bookmarkStart w:id="38" w:name="_Toc284089095"/>
      <w:bookmarkStart w:id="39" w:name="_Toc284089190"/>
      <w:bookmarkStart w:id="40" w:name="_Toc302132748"/>
      <w:bookmarkStart w:id="41" w:name="_Toc342038077"/>
      <w:r w:rsidRPr="00D819E8">
        <w:rPr>
          <w:rFonts w:asciiTheme="majorHAnsi" w:hAnsiTheme="majorHAnsi"/>
          <w:sz w:val="20"/>
          <w:szCs w:val="20"/>
        </w:rPr>
        <w:t>Przedmiotem opracowania jest budow</w:t>
      </w:r>
      <w:r w:rsidR="00445998">
        <w:rPr>
          <w:rFonts w:asciiTheme="majorHAnsi" w:hAnsiTheme="majorHAnsi"/>
          <w:sz w:val="20"/>
          <w:szCs w:val="20"/>
        </w:rPr>
        <w:t>a</w:t>
      </w:r>
      <w:r w:rsidRPr="00D819E8">
        <w:rPr>
          <w:rFonts w:asciiTheme="majorHAnsi" w:hAnsiTheme="majorHAnsi"/>
          <w:sz w:val="20"/>
          <w:szCs w:val="20"/>
        </w:rPr>
        <w:t xml:space="preserve"> </w:t>
      </w:r>
      <w:r w:rsidR="00204A54" w:rsidRPr="00D819E8">
        <w:rPr>
          <w:rFonts w:asciiTheme="majorHAnsi" w:hAnsiTheme="majorHAnsi"/>
          <w:sz w:val="20"/>
          <w:szCs w:val="20"/>
        </w:rPr>
        <w:t>przyłącza</w:t>
      </w:r>
      <w:r w:rsidR="00A64ED8" w:rsidRPr="00D819E8">
        <w:rPr>
          <w:rFonts w:asciiTheme="majorHAnsi" w:hAnsiTheme="majorHAnsi"/>
          <w:sz w:val="20"/>
          <w:szCs w:val="20"/>
        </w:rPr>
        <w:t xml:space="preserve"> </w:t>
      </w:r>
      <w:r w:rsidRPr="00D819E8">
        <w:rPr>
          <w:rFonts w:asciiTheme="majorHAnsi" w:hAnsiTheme="majorHAnsi"/>
          <w:sz w:val="20"/>
          <w:szCs w:val="20"/>
        </w:rPr>
        <w:t xml:space="preserve">kanalizacji </w:t>
      </w:r>
      <w:r w:rsidR="00E30912" w:rsidRPr="00D819E8">
        <w:rPr>
          <w:rFonts w:asciiTheme="majorHAnsi" w:hAnsiTheme="majorHAnsi"/>
          <w:sz w:val="20"/>
          <w:szCs w:val="20"/>
        </w:rPr>
        <w:t xml:space="preserve">deszczowej </w:t>
      </w:r>
      <w:r w:rsidR="003D0D58" w:rsidRPr="00D819E8">
        <w:rPr>
          <w:rFonts w:asciiTheme="majorHAnsi" w:hAnsiTheme="majorHAnsi"/>
          <w:sz w:val="20"/>
          <w:szCs w:val="20"/>
        </w:rPr>
        <w:t xml:space="preserve">w ulicy Podmiejskiej </w:t>
      </w:r>
      <w:r w:rsidR="00A64ED8" w:rsidRPr="00D819E8">
        <w:rPr>
          <w:rFonts w:asciiTheme="majorHAnsi" w:hAnsiTheme="majorHAnsi"/>
          <w:sz w:val="20"/>
          <w:szCs w:val="20"/>
        </w:rPr>
        <w:t xml:space="preserve">w miejscowości Zagościniec w powiecie wołomińskim. </w:t>
      </w:r>
      <w:r w:rsidRPr="00D819E8">
        <w:rPr>
          <w:rFonts w:asciiTheme="majorHAnsi" w:hAnsiTheme="majorHAnsi"/>
          <w:sz w:val="20"/>
          <w:szCs w:val="20"/>
        </w:rPr>
        <w:t>Projektowan</w:t>
      </w:r>
      <w:r w:rsidR="00204A54" w:rsidRPr="00D819E8">
        <w:rPr>
          <w:rFonts w:asciiTheme="majorHAnsi" w:hAnsiTheme="majorHAnsi"/>
          <w:sz w:val="20"/>
          <w:szCs w:val="20"/>
        </w:rPr>
        <w:t>e przyłącze</w:t>
      </w:r>
      <w:r w:rsidRPr="00D819E8">
        <w:rPr>
          <w:rFonts w:asciiTheme="majorHAnsi" w:hAnsiTheme="majorHAnsi"/>
          <w:sz w:val="20"/>
          <w:szCs w:val="20"/>
        </w:rPr>
        <w:t xml:space="preserve"> kanalizacji deszczowej </w:t>
      </w:r>
      <w:r w:rsidRPr="00D819E8">
        <w:rPr>
          <w:rFonts w:asciiTheme="majorHAnsi" w:hAnsiTheme="majorHAnsi"/>
          <w:sz w:val="20"/>
          <w:szCs w:val="20"/>
        </w:rPr>
        <w:lastRenderedPageBreak/>
        <w:t xml:space="preserve">będzie </w:t>
      </w:r>
      <w:r w:rsidR="003D0D58" w:rsidRPr="00D819E8">
        <w:rPr>
          <w:rFonts w:asciiTheme="majorHAnsi" w:hAnsiTheme="majorHAnsi"/>
          <w:sz w:val="20"/>
          <w:szCs w:val="20"/>
        </w:rPr>
        <w:t>odprowadza</w:t>
      </w:r>
      <w:r w:rsidR="00204A54" w:rsidRPr="00D819E8">
        <w:rPr>
          <w:rFonts w:asciiTheme="majorHAnsi" w:hAnsiTheme="majorHAnsi"/>
          <w:sz w:val="20"/>
          <w:szCs w:val="20"/>
        </w:rPr>
        <w:t xml:space="preserve">ło </w:t>
      </w:r>
      <w:r w:rsidR="003D0D58" w:rsidRPr="00D819E8">
        <w:rPr>
          <w:rFonts w:asciiTheme="majorHAnsi" w:hAnsiTheme="majorHAnsi"/>
          <w:sz w:val="20"/>
          <w:szCs w:val="20"/>
        </w:rPr>
        <w:t>wody opadowe i roztopowe zbierane przez kanalizację deszczową w ulicy Podmiejskiej do istniejącej kanalizacji deszczowej w ulicy 100-lecia</w:t>
      </w:r>
      <w:r w:rsidR="00BD3988" w:rsidRPr="00D819E8">
        <w:rPr>
          <w:rFonts w:asciiTheme="majorHAnsi" w:hAnsiTheme="majorHAnsi"/>
          <w:sz w:val="20"/>
          <w:szCs w:val="20"/>
        </w:rPr>
        <w:t>.</w:t>
      </w:r>
    </w:p>
    <w:p w:rsidR="008E69DC" w:rsidRPr="00D819E8" w:rsidRDefault="008E69DC"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Wokół </w:t>
      </w:r>
      <w:r w:rsidR="00A64ED8" w:rsidRPr="00D819E8">
        <w:rPr>
          <w:rFonts w:asciiTheme="majorHAnsi" w:hAnsiTheme="majorHAnsi"/>
          <w:sz w:val="20"/>
          <w:szCs w:val="20"/>
        </w:rPr>
        <w:t>planowanej inwestycji</w:t>
      </w:r>
      <w:r w:rsidRPr="00D819E8">
        <w:rPr>
          <w:rFonts w:asciiTheme="majorHAnsi" w:hAnsiTheme="majorHAnsi"/>
          <w:sz w:val="20"/>
          <w:szCs w:val="20"/>
        </w:rPr>
        <w:t xml:space="preserve"> przeważa zabudowa jednorodzinna.</w:t>
      </w:r>
    </w:p>
    <w:p w:rsidR="008E69DC" w:rsidRPr="00D819E8" w:rsidRDefault="006468E6" w:rsidP="00D819E8">
      <w:pPr>
        <w:pStyle w:val="Nagwek2"/>
        <w:tabs>
          <w:tab w:val="left" w:pos="426"/>
        </w:tabs>
        <w:spacing w:line="276" w:lineRule="auto"/>
        <w:ind w:left="993"/>
        <w:rPr>
          <w:rFonts w:asciiTheme="majorHAnsi" w:hAnsiTheme="majorHAnsi" w:cs="Times New Roman"/>
          <w:sz w:val="20"/>
          <w:szCs w:val="20"/>
        </w:rPr>
      </w:pPr>
      <w:bookmarkStart w:id="42" w:name="_Toc473049554"/>
      <w:bookmarkStart w:id="43" w:name="_Toc367745637"/>
      <w:bookmarkStart w:id="44" w:name="_Toc284089097"/>
      <w:bookmarkStart w:id="45" w:name="_Toc284089192"/>
      <w:bookmarkStart w:id="46" w:name="_Toc302132750"/>
      <w:bookmarkEnd w:id="36"/>
      <w:bookmarkEnd w:id="37"/>
      <w:bookmarkEnd w:id="38"/>
      <w:bookmarkEnd w:id="39"/>
      <w:bookmarkEnd w:id="40"/>
      <w:bookmarkEnd w:id="41"/>
      <w:r w:rsidRPr="00D819E8">
        <w:rPr>
          <w:rFonts w:asciiTheme="majorHAnsi" w:hAnsiTheme="majorHAnsi" w:cs="Times New Roman"/>
          <w:sz w:val="20"/>
          <w:szCs w:val="20"/>
        </w:rPr>
        <w:t>Inwestor</w:t>
      </w:r>
      <w:bookmarkEnd w:id="42"/>
    </w:p>
    <w:p w:rsidR="008E69DC"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Zarząd Powia</w:t>
      </w:r>
      <w:r w:rsidR="005305C2" w:rsidRPr="00D819E8">
        <w:rPr>
          <w:rFonts w:asciiTheme="majorHAnsi" w:hAnsiTheme="majorHAnsi"/>
          <w:sz w:val="20"/>
          <w:szCs w:val="20"/>
        </w:rPr>
        <w:t>tu W</w:t>
      </w:r>
      <w:r w:rsidRPr="00D819E8">
        <w:rPr>
          <w:rFonts w:asciiTheme="majorHAnsi" w:hAnsiTheme="majorHAnsi"/>
          <w:sz w:val="20"/>
          <w:szCs w:val="20"/>
        </w:rPr>
        <w:t>ołomińskiego</w:t>
      </w:r>
      <w:r w:rsidR="008E69DC" w:rsidRPr="00D819E8">
        <w:rPr>
          <w:rFonts w:asciiTheme="majorHAnsi" w:hAnsiTheme="majorHAnsi"/>
          <w:sz w:val="20"/>
          <w:szCs w:val="20"/>
        </w:rPr>
        <w:t>, ul. Prądzyńskiego 3, 05-200 Wołomin.</w:t>
      </w:r>
    </w:p>
    <w:p w:rsidR="008E69DC" w:rsidRPr="00D819E8" w:rsidRDefault="008E69DC" w:rsidP="00D819E8">
      <w:pPr>
        <w:pStyle w:val="Nagwek2"/>
        <w:tabs>
          <w:tab w:val="left" w:pos="426"/>
        </w:tabs>
        <w:spacing w:line="276" w:lineRule="auto"/>
        <w:ind w:left="993"/>
        <w:rPr>
          <w:rFonts w:asciiTheme="majorHAnsi" w:hAnsiTheme="majorHAnsi" w:cs="Times New Roman"/>
          <w:sz w:val="20"/>
          <w:szCs w:val="20"/>
        </w:rPr>
      </w:pPr>
      <w:bookmarkStart w:id="47" w:name="_Toc473049555"/>
      <w:r w:rsidRPr="00D819E8">
        <w:rPr>
          <w:rFonts w:asciiTheme="majorHAnsi" w:hAnsiTheme="majorHAnsi" w:cs="Times New Roman"/>
          <w:sz w:val="20"/>
          <w:szCs w:val="20"/>
        </w:rPr>
        <w:t>Podstawa opracowania</w:t>
      </w:r>
      <w:bookmarkEnd w:id="47"/>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umowa</w:t>
      </w:r>
      <w:proofErr w:type="gramEnd"/>
      <w:r w:rsidRPr="00D819E8">
        <w:rPr>
          <w:rFonts w:asciiTheme="majorHAnsi" w:hAnsiTheme="majorHAnsi"/>
          <w:sz w:val="20"/>
          <w:szCs w:val="20"/>
        </w:rPr>
        <w:t xml:space="preserve"> </w:t>
      </w:r>
      <w:r w:rsidR="00A64ED8" w:rsidRPr="00D819E8">
        <w:rPr>
          <w:rFonts w:asciiTheme="majorHAnsi" w:hAnsiTheme="majorHAnsi"/>
          <w:sz w:val="20"/>
          <w:szCs w:val="20"/>
        </w:rPr>
        <w:t>z Zamawiającym</w:t>
      </w:r>
      <w:r w:rsidRPr="00D819E8">
        <w:rPr>
          <w:rFonts w:asciiTheme="majorHAnsi" w:hAnsiTheme="majorHAnsi"/>
          <w:sz w:val="20"/>
          <w:szCs w:val="20"/>
        </w:rPr>
        <w:t>,</w:t>
      </w:r>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 xml:space="preserve">Mapy sytuacyjno - wysokościowe z inwentaryzacją urządzeń podziemnych w </w:t>
      </w:r>
      <w:proofErr w:type="gramStart"/>
      <w:r w:rsidRPr="00D819E8">
        <w:rPr>
          <w:rFonts w:asciiTheme="majorHAnsi" w:hAnsiTheme="majorHAnsi"/>
          <w:sz w:val="20"/>
          <w:szCs w:val="20"/>
        </w:rPr>
        <w:t>skali 1 : 500,</w:t>
      </w:r>
      <w:proofErr w:type="gramEnd"/>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Uzgodnienie w Zespole koordynacyjnym,</w:t>
      </w:r>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Waru</w:t>
      </w:r>
      <w:r w:rsidR="00A81AC4" w:rsidRPr="00D819E8">
        <w:rPr>
          <w:rFonts w:asciiTheme="majorHAnsi" w:hAnsiTheme="majorHAnsi"/>
          <w:sz w:val="20"/>
          <w:szCs w:val="20"/>
        </w:rPr>
        <w:t>nki techniczne do projektowania</w:t>
      </w:r>
      <w:r w:rsidRPr="00D819E8">
        <w:rPr>
          <w:rFonts w:asciiTheme="majorHAnsi" w:hAnsiTheme="majorHAnsi"/>
          <w:sz w:val="20"/>
          <w:szCs w:val="20"/>
        </w:rPr>
        <w:t xml:space="preserve"> wydane przez Starostwo Powiatowe w Wołominie,</w:t>
      </w:r>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Uzgodnienia z Zamawiającym,</w:t>
      </w:r>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Pomiary uzupełniające w terenie.</w:t>
      </w:r>
    </w:p>
    <w:p w:rsidR="008E69DC" w:rsidRPr="00D819E8" w:rsidRDefault="008E69DC" w:rsidP="00D819E8">
      <w:pPr>
        <w:pStyle w:val="Nagwek2"/>
        <w:tabs>
          <w:tab w:val="left" w:pos="426"/>
        </w:tabs>
        <w:spacing w:line="276" w:lineRule="auto"/>
        <w:ind w:left="993"/>
        <w:rPr>
          <w:rFonts w:asciiTheme="majorHAnsi" w:hAnsiTheme="majorHAnsi" w:cs="Times New Roman"/>
          <w:sz w:val="20"/>
          <w:szCs w:val="20"/>
        </w:rPr>
      </w:pPr>
      <w:bookmarkStart w:id="48" w:name="_Toc473049556"/>
      <w:r w:rsidRPr="00D819E8">
        <w:rPr>
          <w:rFonts w:asciiTheme="majorHAnsi" w:hAnsiTheme="majorHAnsi" w:cs="Times New Roman"/>
          <w:sz w:val="20"/>
          <w:szCs w:val="20"/>
        </w:rPr>
        <w:t>Dane dotyczące wpisu do rejestru zabytków</w:t>
      </w:r>
      <w:bookmarkEnd w:id="48"/>
    </w:p>
    <w:p w:rsidR="008E69DC" w:rsidRPr="00D819E8" w:rsidRDefault="008E69DC"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Na terenie objętym inwestycją nie występują obiekty wpisane do rejestru zabytków.</w:t>
      </w:r>
    </w:p>
    <w:p w:rsidR="008E69DC" w:rsidRPr="00D819E8" w:rsidRDefault="008E69DC" w:rsidP="00D819E8">
      <w:pPr>
        <w:pStyle w:val="Nagwek2"/>
        <w:tabs>
          <w:tab w:val="left" w:pos="426"/>
        </w:tabs>
        <w:spacing w:line="276" w:lineRule="auto"/>
        <w:ind w:left="993"/>
        <w:rPr>
          <w:rFonts w:asciiTheme="majorHAnsi" w:hAnsiTheme="majorHAnsi" w:cs="Times New Roman"/>
          <w:sz w:val="20"/>
          <w:szCs w:val="20"/>
        </w:rPr>
      </w:pPr>
      <w:bookmarkStart w:id="49" w:name="_Toc473049557"/>
      <w:r w:rsidRPr="00D819E8">
        <w:rPr>
          <w:rFonts w:asciiTheme="majorHAnsi" w:hAnsiTheme="majorHAnsi" w:cs="Times New Roman"/>
          <w:sz w:val="20"/>
          <w:szCs w:val="20"/>
        </w:rPr>
        <w:t>Wpływ eksploatacji górniczej</w:t>
      </w:r>
      <w:bookmarkEnd w:id="49"/>
    </w:p>
    <w:p w:rsidR="008E69DC" w:rsidRPr="00D819E8" w:rsidRDefault="008E69DC"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Inwestycja zlokalizowana jest poza obszarem eksploatacji górniczej.</w:t>
      </w:r>
    </w:p>
    <w:p w:rsidR="00A03F4A" w:rsidRPr="00D819E8" w:rsidRDefault="005962D4" w:rsidP="00D819E8">
      <w:pPr>
        <w:pStyle w:val="Nagwek1"/>
        <w:tabs>
          <w:tab w:val="left" w:pos="426"/>
        </w:tabs>
        <w:spacing w:line="276" w:lineRule="auto"/>
        <w:rPr>
          <w:rFonts w:asciiTheme="majorHAnsi" w:hAnsiTheme="majorHAnsi"/>
          <w:b/>
          <w:sz w:val="20"/>
        </w:rPr>
      </w:pPr>
      <w:bookmarkStart w:id="50" w:name="_Toc473049558"/>
      <w:bookmarkEnd w:id="43"/>
      <w:r w:rsidRPr="00D819E8">
        <w:rPr>
          <w:rFonts w:asciiTheme="majorHAnsi" w:hAnsiTheme="majorHAnsi"/>
          <w:b/>
          <w:sz w:val="20"/>
        </w:rPr>
        <w:t>Część technologiczna</w:t>
      </w:r>
      <w:bookmarkEnd w:id="50"/>
    </w:p>
    <w:p w:rsidR="006A315A" w:rsidRPr="00D819E8" w:rsidRDefault="005962D4" w:rsidP="00D819E8">
      <w:pPr>
        <w:pStyle w:val="Nagwek2"/>
        <w:tabs>
          <w:tab w:val="left" w:pos="426"/>
        </w:tabs>
        <w:spacing w:line="276" w:lineRule="auto"/>
        <w:ind w:left="993"/>
        <w:rPr>
          <w:rFonts w:asciiTheme="majorHAnsi" w:hAnsiTheme="majorHAnsi" w:cs="Times New Roman"/>
          <w:sz w:val="20"/>
          <w:szCs w:val="20"/>
        </w:rPr>
      </w:pPr>
      <w:bookmarkStart w:id="51" w:name="_Toc473049559"/>
      <w:bookmarkEnd w:id="44"/>
      <w:bookmarkEnd w:id="45"/>
      <w:bookmarkEnd w:id="46"/>
      <w:r w:rsidRPr="00D819E8">
        <w:rPr>
          <w:rFonts w:asciiTheme="majorHAnsi" w:hAnsiTheme="majorHAnsi" w:cs="Times New Roman"/>
          <w:sz w:val="20"/>
          <w:szCs w:val="20"/>
        </w:rPr>
        <w:t>Opis rozwiązania projektowego</w:t>
      </w:r>
      <w:bookmarkEnd w:id="51"/>
    </w:p>
    <w:p w:rsidR="005962D4" w:rsidRPr="00D819E8" w:rsidRDefault="005962D4" w:rsidP="00D819E8">
      <w:pPr>
        <w:tabs>
          <w:tab w:val="left" w:pos="426"/>
        </w:tabs>
        <w:spacing w:line="276" w:lineRule="auto"/>
        <w:ind w:firstLine="431"/>
        <w:rPr>
          <w:rFonts w:asciiTheme="majorHAnsi" w:hAnsiTheme="majorHAnsi"/>
          <w:sz w:val="20"/>
          <w:szCs w:val="20"/>
        </w:rPr>
      </w:pPr>
      <w:bookmarkStart w:id="52" w:name="_Toc302132753"/>
      <w:bookmarkStart w:id="53" w:name="_Toc342038080"/>
      <w:bookmarkStart w:id="54" w:name="_Toc283191978"/>
      <w:bookmarkStart w:id="55" w:name="_Toc284089098"/>
      <w:bookmarkStart w:id="56" w:name="_Toc284089193"/>
      <w:r w:rsidRPr="00D819E8">
        <w:rPr>
          <w:rFonts w:asciiTheme="majorHAnsi" w:hAnsiTheme="majorHAnsi"/>
          <w:sz w:val="20"/>
          <w:szCs w:val="20"/>
        </w:rPr>
        <w:t xml:space="preserve">Wody deszczowe i roztopowe z </w:t>
      </w:r>
      <w:r w:rsidR="00A24674" w:rsidRPr="00D819E8">
        <w:rPr>
          <w:rFonts w:asciiTheme="majorHAnsi" w:hAnsiTheme="majorHAnsi"/>
          <w:sz w:val="20"/>
          <w:szCs w:val="20"/>
        </w:rPr>
        <w:t>ulicy Podmiejskiej</w:t>
      </w:r>
      <w:r w:rsidR="00BD3988" w:rsidRPr="00D819E8">
        <w:rPr>
          <w:rFonts w:asciiTheme="majorHAnsi" w:hAnsiTheme="majorHAnsi"/>
          <w:sz w:val="20"/>
          <w:szCs w:val="20"/>
        </w:rPr>
        <w:t xml:space="preserve"> zbierane będą poprzez wpusty deszczowe</w:t>
      </w:r>
      <w:r w:rsidR="00A81AC4" w:rsidRPr="00D819E8">
        <w:rPr>
          <w:rFonts w:asciiTheme="majorHAnsi" w:hAnsiTheme="majorHAnsi"/>
          <w:sz w:val="20"/>
          <w:szCs w:val="20"/>
        </w:rPr>
        <w:t xml:space="preserve"> i kierowane do kanalizacji deszczowej (według oddzielnego opracowania)</w:t>
      </w:r>
      <w:r w:rsidR="00BD3988" w:rsidRPr="00D819E8">
        <w:rPr>
          <w:rFonts w:asciiTheme="majorHAnsi" w:hAnsiTheme="majorHAnsi"/>
          <w:sz w:val="20"/>
          <w:szCs w:val="20"/>
        </w:rPr>
        <w:t xml:space="preserve">. Następnie, poprzez </w:t>
      </w:r>
      <w:r w:rsidR="00A81AC4" w:rsidRPr="00D819E8">
        <w:rPr>
          <w:rFonts w:asciiTheme="majorHAnsi" w:hAnsiTheme="majorHAnsi"/>
          <w:sz w:val="20"/>
          <w:szCs w:val="20"/>
        </w:rPr>
        <w:t>projektowan</w:t>
      </w:r>
      <w:r w:rsidR="003A6BCA">
        <w:rPr>
          <w:rFonts w:asciiTheme="majorHAnsi" w:hAnsiTheme="majorHAnsi"/>
          <w:sz w:val="20"/>
          <w:szCs w:val="20"/>
        </w:rPr>
        <w:t xml:space="preserve">e </w:t>
      </w:r>
      <w:r w:rsidR="00FD1450" w:rsidRPr="00D819E8">
        <w:rPr>
          <w:rFonts w:asciiTheme="majorHAnsi" w:hAnsiTheme="majorHAnsi"/>
          <w:sz w:val="20"/>
          <w:szCs w:val="20"/>
        </w:rPr>
        <w:t>przyłącze</w:t>
      </w:r>
      <w:r w:rsidR="00BD3988" w:rsidRPr="00D819E8">
        <w:rPr>
          <w:rFonts w:asciiTheme="majorHAnsi" w:hAnsiTheme="majorHAnsi"/>
          <w:sz w:val="20"/>
          <w:szCs w:val="20"/>
        </w:rPr>
        <w:t xml:space="preserve"> kanalizacji deszczowej, będą odprowadzane do istniejące</w:t>
      </w:r>
      <w:r w:rsidR="00A81AC4" w:rsidRPr="00D819E8">
        <w:rPr>
          <w:rFonts w:asciiTheme="majorHAnsi" w:hAnsiTheme="majorHAnsi"/>
          <w:sz w:val="20"/>
          <w:szCs w:val="20"/>
        </w:rPr>
        <w:t>j</w:t>
      </w:r>
      <w:r w:rsidR="00BD3988" w:rsidRPr="00D819E8">
        <w:rPr>
          <w:rFonts w:asciiTheme="majorHAnsi" w:hAnsiTheme="majorHAnsi"/>
          <w:sz w:val="20"/>
          <w:szCs w:val="20"/>
        </w:rPr>
        <w:t xml:space="preserve"> </w:t>
      </w:r>
      <w:r w:rsidR="00A81AC4" w:rsidRPr="00D819E8">
        <w:rPr>
          <w:rFonts w:asciiTheme="majorHAnsi" w:hAnsiTheme="majorHAnsi"/>
          <w:sz w:val="20"/>
          <w:szCs w:val="20"/>
        </w:rPr>
        <w:t>kanalizacji deszczowej</w:t>
      </w:r>
      <w:r w:rsidR="00BD3988" w:rsidRPr="00D819E8">
        <w:rPr>
          <w:rFonts w:asciiTheme="majorHAnsi" w:hAnsiTheme="majorHAnsi"/>
          <w:sz w:val="20"/>
          <w:szCs w:val="20"/>
        </w:rPr>
        <w:t xml:space="preserve"> ulicy </w:t>
      </w:r>
      <w:r w:rsidR="00A24674" w:rsidRPr="00D819E8">
        <w:rPr>
          <w:rFonts w:asciiTheme="majorHAnsi" w:hAnsiTheme="majorHAnsi"/>
          <w:sz w:val="20"/>
          <w:szCs w:val="20"/>
        </w:rPr>
        <w:t>100-lecia</w:t>
      </w:r>
      <w:r w:rsidR="00BD3988" w:rsidRPr="00D819E8">
        <w:rPr>
          <w:rFonts w:asciiTheme="majorHAnsi" w:hAnsiTheme="majorHAnsi"/>
          <w:sz w:val="20"/>
          <w:szCs w:val="20"/>
        </w:rPr>
        <w:t>.</w:t>
      </w:r>
    </w:p>
    <w:p w:rsidR="007F0D6F" w:rsidRPr="00D819E8" w:rsidRDefault="005962D4" w:rsidP="00D819E8">
      <w:pPr>
        <w:pStyle w:val="Nagwek2"/>
        <w:tabs>
          <w:tab w:val="left" w:pos="426"/>
        </w:tabs>
        <w:spacing w:line="276" w:lineRule="auto"/>
        <w:ind w:left="993"/>
        <w:rPr>
          <w:rFonts w:asciiTheme="majorHAnsi" w:hAnsiTheme="majorHAnsi" w:cs="Times New Roman"/>
          <w:sz w:val="20"/>
          <w:szCs w:val="20"/>
        </w:rPr>
      </w:pPr>
      <w:bookmarkStart w:id="57" w:name="_Toc473049560"/>
      <w:bookmarkEnd w:id="52"/>
      <w:bookmarkEnd w:id="53"/>
      <w:bookmarkEnd w:id="54"/>
      <w:bookmarkEnd w:id="55"/>
      <w:bookmarkEnd w:id="56"/>
      <w:r w:rsidRPr="00D819E8">
        <w:rPr>
          <w:rFonts w:asciiTheme="majorHAnsi" w:hAnsiTheme="majorHAnsi" w:cs="Times New Roman"/>
          <w:sz w:val="20"/>
          <w:szCs w:val="20"/>
        </w:rPr>
        <w:t>Zestawienie elementów</w:t>
      </w:r>
      <w:bookmarkEnd w:id="57"/>
    </w:p>
    <w:p w:rsidR="003846BE" w:rsidRPr="00D819E8" w:rsidRDefault="00A81AC4" w:rsidP="00D819E8">
      <w:pPr>
        <w:tabs>
          <w:tab w:val="left" w:pos="426"/>
        </w:tabs>
        <w:spacing w:before="120" w:line="276" w:lineRule="auto"/>
        <w:ind w:firstLine="0"/>
        <w:rPr>
          <w:rFonts w:asciiTheme="majorHAnsi" w:hAnsiTheme="majorHAnsi"/>
          <w:sz w:val="20"/>
          <w:szCs w:val="20"/>
        </w:rPr>
      </w:pPr>
      <w:r w:rsidRPr="00D819E8">
        <w:rPr>
          <w:rFonts w:asciiTheme="majorHAnsi" w:hAnsiTheme="majorHAnsi"/>
          <w:sz w:val="20"/>
          <w:szCs w:val="20"/>
        </w:rPr>
        <w:t>P</w:t>
      </w:r>
      <w:r w:rsidR="003846BE" w:rsidRPr="00D819E8">
        <w:rPr>
          <w:rFonts w:asciiTheme="majorHAnsi" w:hAnsiTheme="majorHAnsi"/>
          <w:sz w:val="20"/>
          <w:szCs w:val="20"/>
        </w:rPr>
        <w:t>rojektuje się:</w:t>
      </w:r>
    </w:p>
    <w:p w:rsidR="006C66E5" w:rsidRPr="00D819E8" w:rsidRDefault="00A81AC4"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przy</w:t>
      </w:r>
      <w:r w:rsidR="00FD1450" w:rsidRPr="00D819E8">
        <w:rPr>
          <w:rFonts w:asciiTheme="majorHAnsi" w:hAnsiTheme="majorHAnsi"/>
          <w:sz w:val="20"/>
          <w:szCs w:val="20"/>
        </w:rPr>
        <w:t>łącze</w:t>
      </w:r>
      <w:r w:rsidRPr="00D819E8">
        <w:rPr>
          <w:rFonts w:asciiTheme="majorHAnsi" w:hAnsiTheme="majorHAnsi"/>
          <w:sz w:val="20"/>
          <w:szCs w:val="20"/>
        </w:rPr>
        <w:t xml:space="preserve"> kanalizacji </w:t>
      </w:r>
      <w:r w:rsidR="006C66E5" w:rsidRPr="00D819E8">
        <w:rPr>
          <w:rFonts w:asciiTheme="majorHAnsi" w:hAnsiTheme="majorHAnsi"/>
          <w:sz w:val="20"/>
          <w:szCs w:val="20"/>
        </w:rPr>
        <w:t>deszczowe</w:t>
      </w:r>
      <w:r w:rsidRPr="00D819E8">
        <w:rPr>
          <w:rFonts w:asciiTheme="majorHAnsi" w:hAnsiTheme="majorHAnsi"/>
          <w:sz w:val="20"/>
          <w:szCs w:val="20"/>
        </w:rPr>
        <w:t>j</w:t>
      </w:r>
      <w:r w:rsidR="006C66E5" w:rsidRPr="00D819E8">
        <w:rPr>
          <w:rFonts w:asciiTheme="majorHAnsi" w:hAnsiTheme="majorHAnsi"/>
          <w:sz w:val="20"/>
          <w:szCs w:val="20"/>
        </w:rPr>
        <w:t xml:space="preserve"> z rur P</w:t>
      </w:r>
      <w:r w:rsidRPr="00D819E8">
        <w:rPr>
          <w:rFonts w:asciiTheme="majorHAnsi" w:hAnsiTheme="majorHAnsi"/>
          <w:sz w:val="20"/>
          <w:szCs w:val="20"/>
        </w:rPr>
        <w:t xml:space="preserve">VC </w:t>
      </w:r>
      <w:proofErr w:type="spellStart"/>
      <w:r w:rsidRPr="00D819E8">
        <w:rPr>
          <w:rFonts w:asciiTheme="majorHAnsi" w:hAnsiTheme="majorHAnsi"/>
          <w:sz w:val="20"/>
          <w:szCs w:val="20"/>
        </w:rPr>
        <w:t>Dz</w:t>
      </w:r>
      <w:proofErr w:type="spellEnd"/>
      <w:r w:rsidRPr="00D819E8">
        <w:rPr>
          <w:rFonts w:asciiTheme="majorHAnsi" w:hAnsiTheme="majorHAnsi"/>
          <w:sz w:val="20"/>
          <w:szCs w:val="20"/>
        </w:rPr>
        <w:t xml:space="preserve"> 315 x</w:t>
      </w:r>
      <w:proofErr w:type="gramStart"/>
      <w:r w:rsidRPr="00D819E8">
        <w:rPr>
          <w:rFonts w:asciiTheme="majorHAnsi" w:hAnsiTheme="majorHAnsi"/>
          <w:sz w:val="20"/>
          <w:szCs w:val="20"/>
        </w:rPr>
        <w:t xml:space="preserve"> 9,2 mm</w:t>
      </w:r>
      <w:proofErr w:type="gramEnd"/>
      <w:r w:rsidRPr="00D819E8">
        <w:rPr>
          <w:rFonts w:asciiTheme="majorHAnsi" w:hAnsiTheme="majorHAnsi"/>
          <w:sz w:val="20"/>
          <w:szCs w:val="20"/>
        </w:rPr>
        <w:t xml:space="preserve"> SN8 o</w:t>
      </w:r>
      <w:r w:rsidR="006C66E5" w:rsidRPr="00D819E8">
        <w:rPr>
          <w:rFonts w:asciiTheme="majorHAnsi" w:hAnsiTheme="majorHAnsi"/>
          <w:sz w:val="20"/>
          <w:szCs w:val="20"/>
        </w:rPr>
        <w:t xml:space="preserve"> długości </w:t>
      </w:r>
      <w:r w:rsidRPr="00D819E8">
        <w:rPr>
          <w:rFonts w:asciiTheme="majorHAnsi" w:hAnsiTheme="majorHAnsi"/>
          <w:sz w:val="20"/>
          <w:szCs w:val="20"/>
        </w:rPr>
        <w:t>16,45</w:t>
      </w:r>
      <w:r w:rsidR="006C66E5" w:rsidRPr="00D819E8">
        <w:rPr>
          <w:rFonts w:asciiTheme="majorHAnsi" w:hAnsiTheme="majorHAnsi"/>
          <w:sz w:val="20"/>
          <w:szCs w:val="20"/>
        </w:rPr>
        <w:t xml:space="preserve"> m,</w:t>
      </w:r>
    </w:p>
    <w:p w:rsidR="007D054C" w:rsidRPr="00D819E8" w:rsidRDefault="007D054C" w:rsidP="00D819E8">
      <w:pPr>
        <w:tabs>
          <w:tab w:val="left" w:pos="426"/>
        </w:tabs>
        <w:spacing w:line="276" w:lineRule="auto"/>
        <w:ind w:firstLine="0"/>
        <w:jc w:val="left"/>
        <w:rPr>
          <w:rFonts w:asciiTheme="majorHAnsi" w:hAnsiTheme="majorHAnsi"/>
          <w:b/>
          <w:bCs/>
          <w:kern w:val="32"/>
          <w:sz w:val="20"/>
          <w:szCs w:val="20"/>
        </w:rPr>
      </w:pPr>
      <w:r w:rsidRPr="00D819E8">
        <w:rPr>
          <w:rFonts w:asciiTheme="majorHAnsi" w:hAnsiTheme="majorHAnsi"/>
          <w:b/>
          <w:sz w:val="20"/>
          <w:szCs w:val="20"/>
        </w:rPr>
        <w:br w:type="page"/>
      </w:r>
    </w:p>
    <w:p w:rsidR="002B68E5" w:rsidRPr="00D819E8" w:rsidRDefault="006F36CB" w:rsidP="00D819E8">
      <w:pPr>
        <w:pStyle w:val="Nagwek1"/>
        <w:tabs>
          <w:tab w:val="left" w:pos="426"/>
        </w:tabs>
        <w:spacing w:line="276" w:lineRule="auto"/>
        <w:rPr>
          <w:rFonts w:asciiTheme="majorHAnsi" w:hAnsiTheme="majorHAnsi"/>
          <w:b/>
          <w:sz w:val="20"/>
        </w:rPr>
      </w:pPr>
      <w:bookmarkStart w:id="58" w:name="_Toc473049561"/>
      <w:r w:rsidRPr="00D819E8">
        <w:rPr>
          <w:rFonts w:asciiTheme="majorHAnsi" w:hAnsiTheme="majorHAnsi"/>
          <w:b/>
          <w:sz w:val="20"/>
        </w:rPr>
        <w:lastRenderedPageBreak/>
        <w:t>Wytyczne organizacji wykonania inwestycji</w:t>
      </w:r>
      <w:bookmarkEnd w:id="58"/>
    </w:p>
    <w:p w:rsidR="006F36CB" w:rsidRPr="00D819E8" w:rsidRDefault="006F36CB" w:rsidP="00D819E8">
      <w:pPr>
        <w:pStyle w:val="Nagwek2"/>
        <w:tabs>
          <w:tab w:val="left" w:pos="426"/>
        </w:tabs>
        <w:spacing w:line="276" w:lineRule="auto"/>
        <w:ind w:left="993"/>
        <w:rPr>
          <w:rFonts w:asciiTheme="majorHAnsi" w:hAnsiTheme="majorHAnsi" w:cs="Times New Roman"/>
          <w:sz w:val="20"/>
          <w:szCs w:val="20"/>
        </w:rPr>
      </w:pPr>
      <w:bookmarkStart w:id="59" w:name="_Toc473049562"/>
      <w:r w:rsidRPr="00D819E8">
        <w:rPr>
          <w:rFonts w:asciiTheme="majorHAnsi" w:hAnsiTheme="majorHAnsi" w:cs="Times New Roman"/>
          <w:sz w:val="20"/>
          <w:szCs w:val="20"/>
        </w:rPr>
        <w:t>Roboty ziemne</w:t>
      </w:r>
      <w:bookmarkEnd w:id="59"/>
    </w:p>
    <w:p w:rsidR="00AC2475" w:rsidRPr="00D819E8" w:rsidRDefault="006F36CB" w:rsidP="00D819E8">
      <w:pPr>
        <w:tabs>
          <w:tab w:val="left" w:pos="426"/>
        </w:tabs>
        <w:spacing w:line="276" w:lineRule="auto"/>
        <w:ind w:firstLine="0"/>
        <w:rPr>
          <w:rFonts w:asciiTheme="majorHAnsi" w:hAnsiTheme="majorHAnsi"/>
          <w:b/>
          <w:sz w:val="20"/>
          <w:szCs w:val="20"/>
        </w:rPr>
      </w:pPr>
      <w:r w:rsidRPr="00D819E8">
        <w:rPr>
          <w:rFonts w:asciiTheme="majorHAnsi" w:hAnsiTheme="majorHAnsi"/>
          <w:b/>
          <w:sz w:val="20"/>
          <w:szCs w:val="20"/>
        </w:rPr>
        <w:t>Skrzyżowania i kolizje z istniejącym uzbrojeniem – wykaz istniejących urządzeń podziemnych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Uzbrojenie terenu stanowią: sieć wodociągowa, sieć gazowa, sieć kanalizacji sanitarnej, kable energetyczne i telekomunikacyjne.</w:t>
      </w:r>
      <w:r w:rsidR="00AC2475" w:rsidRPr="00D819E8">
        <w:rPr>
          <w:rFonts w:asciiTheme="majorHAnsi" w:hAnsiTheme="majorHAnsi"/>
          <w:sz w:val="20"/>
          <w:szCs w:val="20"/>
        </w:rPr>
        <w:t xml:space="preserve"> </w:t>
      </w:r>
      <w:r w:rsidRPr="00D819E8">
        <w:rPr>
          <w:rFonts w:asciiTheme="majorHAnsi" w:hAnsiTheme="majorHAnsi"/>
          <w:sz w:val="20"/>
          <w:szCs w:val="20"/>
        </w:rPr>
        <w:t>Skrzyżowania z istniejącym uzbrojeniem zostało wykazane na profil</w:t>
      </w:r>
      <w:r w:rsidR="00D819E8" w:rsidRPr="00D819E8">
        <w:rPr>
          <w:rFonts w:asciiTheme="majorHAnsi" w:hAnsiTheme="majorHAnsi"/>
          <w:sz w:val="20"/>
          <w:szCs w:val="20"/>
        </w:rPr>
        <w:t>u</w:t>
      </w:r>
      <w:r w:rsidRPr="00D819E8">
        <w:rPr>
          <w:rFonts w:asciiTheme="majorHAnsi" w:hAnsiTheme="majorHAnsi"/>
          <w:sz w:val="20"/>
          <w:szCs w:val="20"/>
        </w:rPr>
        <w:t xml:space="preserve"> poprzeczny</w:t>
      </w:r>
      <w:r w:rsidR="00D819E8" w:rsidRPr="00D819E8">
        <w:rPr>
          <w:rFonts w:asciiTheme="majorHAnsi" w:hAnsiTheme="majorHAnsi"/>
          <w:sz w:val="20"/>
          <w:szCs w:val="20"/>
        </w:rPr>
        <w:t>m</w:t>
      </w:r>
      <w:r w:rsidRPr="00D819E8">
        <w:rPr>
          <w:rFonts w:asciiTheme="majorHAnsi" w:hAnsiTheme="majorHAnsi"/>
          <w:sz w:val="20"/>
          <w:szCs w:val="20"/>
        </w:rPr>
        <w:t xml:space="preserve"> do projektu. Przed przystąpieniem do realizacji, geodeta uprawniony powinien wyznaczyć wszystkie miejsca kolizji poprzecznych z trasą </w:t>
      </w:r>
      <w:r w:rsidR="00204A54" w:rsidRPr="00D819E8">
        <w:rPr>
          <w:rFonts w:asciiTheme="majorHAnsi" w:hAnsiTheme="majorHAnsi"/>
          <w:sz w:val="20"/>
          <w:szCs w:val="20"/>
        </w:rPr>
        <w:t>przyłącza</w:t>
      </w:r>
      <w:r w:rsidR="00A81AC4" w:rsidRPr="00D819E8">
        <w:rPr>
          <w:rFonts w:asciiTheme="majorHAnsi" w:hAnsiTheme="majorHAnsi"/>
          <w:sz w:val="20"/>
          <w:szCs w:val="20"/>
        </w:rPr>
        <w:t xml:space="preserve"> </w:t>
      </w:r>
      <w:r w:rsidRPr="00D819E8">
        <w:rPr>
          <w:rFonts w:asciiTheme="majorHAnsi" w:hAnsiTheme="majorHAnsi"/>
          <w:sz w:val="20"/>
          <w:szCs w:val="20"/>
        </w:rPr>
        <w:t>kanalizacji</w:t>
      </w:r>
      <w:r w:rsidR="00A81AC4" w:rsidRPr="00D819E8">
        <w:rPr>
          <w:rFonts w:asciiTheme="majorHAnsi" w:hAnsiTheme="majorHAnsi"/>
          <w:sz w:val="20"/>
          <w:szCs w:val="20"/>
        </w:rPr>
        <w:t xml:space="preserve"> deszczowej</w:t>
      </w:r>
      <w:r w:rsidRPr="00D819E8">
        <w:rPr>
          <w:rFonts w:asciiTheme="majorHAnsi" w:hAnsiTheme="majorHAnsi"/>
          <w:sz w:val="20"/>
          <w:szCs w:val="20"/>
        </w:rPr>
        <w:t xml:space="preserve">, wykorzystując mapę z uzgodnieniami z narady koordynacyjnej. Istnieje jednakże prawdopodobieństwo napotkania sieci </w:t>
      </w:r>
      <w:proofErr w:type="gramStart"/>
      <w:r w:rsidRPr="00D819E8">
        <w:rPr>
          <w:rFonts w:asciiTheme="majorHAnsi" w:hAnsiTheme="majorHAnsi"/>
          <w:sz w:val="20"/>
          <w:szCs w:val="20"/>
        </w:rPr>
        <w:t>nie objętych</w:t>
      </w:r>
      <w:proofErr w:type="gramEnd"/>
      <w:r w:rsidRPr="00D819E8">
        <w:rPr>
          <w:rFonts w:asciiTheme="majorHAnsi" w:hAnsiTheme="majorHAnsi"/>
          <w:sz w:val="20"/>
          <w:szCs w:val="20"/>
        </w:rPr>
        <w:t xml:space="preserve"> inwentaryzacją geodezyjną.</w:t>
      </w:r>
    </w:p>
    <w:p w:rsidR="006F36CB" w:rsidRPr="00D819E8" w:rsidRDefault="006F36CB" w:rsidP="00D819E8">
      <w:pPr>
        <w:tabs>
          <w:tab w:val="left" w:pos="426"/>
        </w:tabs>
        <w:spacing w:before="240" w:line="276" w:lineRule="auto"/>
        <w:ind w:firstLine="0"/>
        <w:rPr>
          <w:rFonts w:asciiTheme="majorHAnsi" w:hAnsiTheme="majorHAnsi"/>
          <w:b/>
          <w:sz w:val="20"/>
          <w:szCs w:val="20"/>
        </w:rPr>
      </w:pPr>
      <w:proofErr w:type="gramStart"/>
      <w:r w:rsidRPr="00D819E8">
        <w:rPr>
          <w:rFonts w:asciiTheme="majorHAnsi" w:hAnsiTheme="majorHAnsi"/>
          <w:b/>
          <w:sz w:val="20"/>
          <w:szCs w:val="20"/>
        </w:rPr>
        <w:t>UWAGA !</w:t>
      </w:r>
      <w:proofErr w:type="gramEnd"/>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Nie wyklucza się istniejącego uzbrojenia terenu </w:t>
      </w:r>
      <w:proofErr w:type="gramStart"/>
      <w:r w:rsidRPr="00D819E8">
        <w:rPr>
          <w:rFonts w:asciiTheme="majorHAnsi" w:hAnsiTheme="majorHAnsi"/>
          <w:sz w:val="20"/>
          <w:szCs w:val="20"/>
        </w:rPr>
        <w:t>nie wykazanego</w:t>
      </w:r>
      <w:proofErr w:type="gramEnd"/>
      <w:r w:rsidRPr="00D819E8">
        <w:rPr>
          <w:rFonts w:asciiTheme="majorHAnsi" w:hAnsiTheme="majorHAnsi"/>
          <w:sz w:val="20"/>
          <w:szCs w:val="20"/>
        </w:rPr>
        <w:t xml:space="preserve"> na mapach. Fakt ujawnienia takiego uzbrojenia należy zgłosić do właściciela infrastruktury oraz służb geodezyjnych.</w:t>
      </w:r>
    </w:p>
    <w:p w:rsidR="006F36CB" w:rsidRPr="00D819E8" w:rsidRDefault="006F36CB"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Roboty ziemne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Przed przystąpieniem do robót ziemnych, tras</w:t>
      </w:r>
      <w:r w:rsidR="00A81AC4" w:rsidRPr="00D819E8">
        <w:rPr>
          <w:rFonts w:asciiTheme="majorHAnsi" w:hAnsiTheme="majorHAnsi"/>
          <w:sz w:val="20"/>
          <w:szCs w:val="20"/>
        </w:rPr>
        <w:t>ę</w:t>
      </w:r>
      <w:r w:rsidRPr="00D819E8">
        <w:rPr>
          <w:rFonts w:asciiTheme="majorHAnsi" w:hAnsiTheme="majorHAnsi"/>
          <w:sz w:val="20"/>
          <w:szCs w:val="20"/>
        </w:rPr>
        <w:t xml:space="preserve"> </w:t>
      </w:r>
      <w:r w:rsidR="00204A54" w:rsidRPr="00D819E8">
        <w:rPr>
          <w:rFonts w:asciiTheme="majorHAnsi" w:hAnsiTheme="majorHAnsi"/>
          <w:sz w:val="20"/>
          <w:szCs w:val="20"/>
        </w:rPr>
        <w:t>przyłącza</w:t>
      </w:r>
      <w:r w:rsidRPr="00D819E8">
        <w:rPr>
          <w:rFonts w:asciiTheme="majorHAnsi" w:hAnsiTheme="majorHAnsi"/>
          <w:sz w:val="20"/>
          <w:szCs w:val="20"/>
        </w:rPr>
        <w:t xml:space="preserve"> winien wytyczyć uprawniony geodeta,</w:t>
      </w:r>
    </w:p>
    <w:p w:rsidR="006F36CB" w:rsidRPr="00D819E8" w:rsidRDefault="00A81AC4"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Budowę</w:t>
      </w:r>
      <w:r w:rsidR="006F36CB" w:rsidRPr="00D819E8">
        <w:rPr>
          <w:rFonts w:asciiTheme="majorHAnsi" w:hAnsiTheme="majorHAnsi"/>
          <w:sz w:val="20"/>
          <w:szCs w:val="20"/>
        </w:rPr>
        <w:t xml:space="preserve"> należy rozpoczynać od najniższego punktu na trasie,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Teren przed rozpoczęciem robót winien być przygotowany do prowadzenia inwestycji,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Niezależnie od zastosowanej techniki robót ziemnych - maszynowa, ręczna, mieszana - dolny fragment wykopu musi być wykonany w sposób </w:t>
      </w:r>
      <w:proofErr w:type="gramStart"/>
      <w:r w:rsidRPr="00D819E8">
        <w:rPr>
          <w:rFonts w:asciiTheme="majorHAnsi" w:hAnsiTheme="majorHAnsi"/>
          <w:sz w:val="20"/>
          <w:szCs w:val="20"/>
        </w:rPr>
        <w:t>nie naruszający</w:t>
      </w:r>
      <w:proofErr w:type="gramEnd"/>
      <w:r w:rsidRPr="00D819E8">
        <w:rPr>
          <w:rFonts w:asciiTheme="majorHAnsi" w:hAnsiTheme="majorHAnsi"/>
          <w:sz w:val="20"/>
          <w:szCs w:val="20"/>
        </w:rPr>
        <w:t xml:space="preserve"> struktury gruntu naturalnego. Dotyczy to strefy posadowienia przewodu, tj</w:t>
      </w:r>
      <w:proofErr w:type="gramStart"/>
      <w:r w:rsidRPr="00D819E8">
        <w:rPr>
          <w:rFonts w:asciiTheme="majorHAnsi" w:hAnsiTheme="majorHAnsi"/>
          <w:sz w:val="20"/>
          <w:szCs w:val="20"/>
        </w:rPr>
        <w:t>. 0,1m</w:t>
      </w:r>
      <w:proofErr w:type="gramEnd"/>
      <w:r w:rsidRPr="00D819E8">
        <w:rPr>
          <w:rFonts w:asciiTheme="majorHAnsi" w:hAnsiTheme="majorHAnsi"/>
          <w:sz w:val="20"/>
          <w:szCs w:val="20"/>
        </w:rPr>
        <w:t xml:space="preserve"> poniżej poziomu posadowienia oraz 0,2m powyżej wierzchu rury - łącznie, uwzględniając średnicę przewodu - ok. 0,5 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zakresie robót ziemnych obowiązują odpowiednie normy i przepisy krajowe,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Przy ustalaniu szerokości wykopów roboczych należy stosować wymiary jak najwęższe, ale umożliwiające montaż rur,</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Demontaż obudowy ścian wykopów powinno się odbywać pasmami, równolegle z wykonywaniem poszczególnych warstw osypki i zasypki, przed ich zagęszczaniem,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Na dnie wykopu należy utworzyć warstwę wyrównawczą z materiału sypkiego (piasek, żwir) o uziarnieniu nie większym niż 20 mm,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Jeżeli grunt usunięty z wykopu spełnia powyższe warunki, kanały można montować bezpośrednio na spód wykopu po odpowiednim wyprofilowaniu jego dna w taki </w:t>
      </w:r>
      <w:proofErr w:type="gramStart"/>
      <w:r w:rsidRPr="00D819E8">
        <w:rPr>
          <w:rFonts w:asciiTheme="majorHAnsi" w:hAnsiTheme="majorHAnsi"/>
          <w:sz w:val="20"/>
          <w:szCs w:val="20"/>
        </w:rPr>
        <w:t>sposób aby</w:t>
      </w:r>
      <w:proofErr w:type="gramEnd"/>
      <w:r w:rsidRPr="00D819E8">
        <w:rPr>
          <w:rFonts w:asciiTheme="majorHAnsi" w:hAnsiTheme="majorHAnsi"/>
          <w:sz w:val="20"/>
          <w:szCs w:val="20"/>
        </w:rPr>
        <w:t xml:space="preserve"> min. 1/4 obwodu rury ściśle dolegała do podłoża,</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Jeżeli podsypkę wykonuje się z materiału wymienionego, spód wykopu trzeba przegłębić na 10 cm i wykonanie podsypki (warstwy wyrównawczej) wykonywać z tego poziomu.</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Po ułożeniu rurociągów i skontrolowaniu spadków i szczelności poszczególnych odcinków rurociągu, należy wykonać obsypkę i zasypkę rur w wykopie. W pierwszej kolejności należy rurę podsypać w pachwinach, dobrze ubijając. Obsypkę należy prowadzić do wysokości 30</w:t>
      </w:r>
      <w:r w:rsidR="00A81AC4" w:rsidRPr="00D819E8">
        <w:rPr>
          <w:rFonts w:asciiTheme="majorHAnsi" w:hAnsiTheme="majorHAnsi"/>
          <w:sz w:val="20"/>
          <w:szCs w:val="20"/>
        </w:rPr>
        <w:t xml:space="preserve"> </w:t>
      </w:r>
      <w:r w:rsidRPr="00D819E8">
        <w:rPr>
          <w:rFonts w:asciiTheme="majorHAnsi" w:hAnsiTheme="majorHAnsi"/>
          <w:sz w:val="20"/>
          <w:szCs w:val="20"/>
        </w:rPr>
        <w:t xml:space="preserve">cm ponad wierzch rury. Szczególną uwagę należy zwrócić na dokładne ubicie </w:t>
      </w:r>
      <w:proofErr w:type="spellStart"/>
      <w:r w:rsidRPr="00D819E8">
        <w:rPr>
          <w:rFonts w:asciiTheme="majorHAnsi" w:hAnsiTheme="majorHAnsi"/>
          <w:sz w:val="20"/>
          <w:szCs w:val="20"/>
        </w:rPr>
        <w:t>obsypki</w:t>
      </w:r>
      <w:proofErr w:type="spellEnd"/>
      <w:r w:rsidRPr="00D819E8">
        <w:rPr>
          <w:rFonts w:asciiTheme="majorHAnsi" w:hAnsiTheme="majorHAnsi"/>
          <w:sz w:val="20"/>
          <w:szCs w:val="20"/>
        </w:rPr>
        <w:t xml:space="preserve"> w pachwinach przy dnie rur. Obsypkę należy wykonywać z piasku. Może to być piasek uzyskany z wykopu, po usunięciu ewentualnych zanieczyszczeń i kamieni, które mogłyby uszkodzić rurę.</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Po zagęszczeniu </w:t>
      </w:r>
      <w:proofErr w:type="spellStart"/>
      <w:r w:rsidRPr="00D819E8">
        <w:rPr>
          <w:rFonts w:asciiTheme="majorHAnsi" w:hAnsiTheme="majorHAnsi"/>
          <w:sz w:val="20"/>
          <w:szCs w:val="20"/>
        </w:rPr>
        <w:t>obsypki</w:t>
      </w:r>
      <w:proofErr w:type="spellEnd"/>
      <w:r w:rsidRPr="00D819E8">
        <w:rPr>
          <w:rFonts w:asciiTheme="majorHAnsi" w:hAnsiTheme="majorHAnsi"/>
          <w:sz w:val="20"/>
          <w:szCs w:val="20"/>
        </w:rPr>
        <w:t xml:space="preserve"> można rozpocząć wypełnianie wykopu roboczego. Zgęszczanie </w:t>
      </w:r>
      <w:proofErr w:type="spellStart"/>
      <w:r w:rsidRPr="00D819E8">
        <w:rPr>
          <w:rFonts w:asciiTheme="majorHAnsi" w:hAnsiTheme="majorHAnsi"/>
          <w:sz w:val="20"/>
          <w:szCs w:val="20"/>
        </w:rPr>
        <w:t>obsypki</w:t>
      </w:r>
      <w:proofErr w:type="spellEnd"/>
      <w:r w:rsidRPr="00D819E8">
        <w:rPr>
          <w:rFonts w:asciiTheme="majorHAnsi" w:hAnsiTheme="majorHAnsi"/>
          <w:sz w:val="20"/>
          <w:szCs w:val="20"/>
        </w:rPr>
        <w:t xml:space="preserve"> i zasypki wykopu do wysokości</w:t>
      </w:r>
      <w:proofErr w:type="gramStart"/>
      <w:r w:rsidRPr="00D819E8">
        <w:rPr>
          <w:rFonts w:asciiTheme="majorHAnsi" w:hAnsiTheme="majorHAnsi"/>
          <w:sz w:val="20"/>
          <w:szCs w:val="20"/>
        </w:rPr>
        <w:t xml:space="preserve"> 1,0 m</w:t>
      </w:r>
      <w:proofErr w:type="gramEnd"/>
      <w:r w:rsidRPr="00D819E8">
        <w:rPr>
          <w:rFonts w:asciiTheme="majorHAnsi" w:hAnsiTheme="majorHAnsi"/>
          <w:sz w:val="20"/>
          <w:szCs w:val="20"/>
        </w:rPr>
        <w:t xml:space="preserve"> ponad wierzch rury należy prowadzić lekkim sprzętem mechanicznym. Powyżej zasypkę można zagęszczać sprzętem ciężkim. Pod drogami, wierzchnie warstwy zasypki muszą być zagęszczone jak podbudowy nawierzchni drogowych wg właściwych norm. Do zagęszczenia zaleca się używać lekkiego wibratora płytowego.</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Po zagęszczeniu </w:t>
      </w:r>
      <w:proofErr w:type="spellStart"/>
      <w:r w:rsidRPr="00D819E8">
        <w:rPr>
          <w:rFonts w:asciiTheme="majorHAnsi" w:hAnsiTheme="majorHAnsi"/>
          <w:sz w:val="20"/>
          <w:szCs w:val="20"/>
        </w:rPr>
        <w:t>obsypki</w:t>
      </w:r>
      <w:proofErr w:type="spellEnd"/>
      <w:r w:rsidRPr="00D819E8">
        <w:rPr>
          <w:rFonts w:asciiTheme="majorHAnsi" w:hAnsiTheme="majorHAnsi"/>
          <w:sz w:val="20"/>
          <w:szCs w:val="20"/>
        </w:rPr>
        <w:t xml:space="preserve"> można rozpocząć wypełnianie wykopu roboczego. Przy zasypce pozostałej części wykopu należy:</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nie</w:t>
      </w:r>
      <w:proofErr w:type="gramEnd"/>
      <w:r w:rsidRPr="00D819E8">
        <w:rPr>
          <w:rFonts w:asciiTheme="majorHAnsi" w:hAnsiTheme="majorHAnsi"/>
          <w:sz w:val="20"/>
          <w:szCs w:val="20"/>
        </w:rPr>
        <w:t xml:space="preserve"> używać gruntów spoistych,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o</w:t>
      </w:r>
      <w:proofErr w:type="gramEnd"/>
      <w:r w:rsidRPr="00D819E8">
        <w:rPr>
          <w:rFonts w:asciiTheme="majorHAnsi" w:hAnsiTheme="majorHAnsi"/>
          <w:sz w:val="20"/>
          <w:szCs w:val="20"/>
        </w:rPr>
        <w:t xml:space="preserve"> ile nad wykopem wykonana będzie nawierzchnia drogowa, nie stosować do zasypki gruntu o większej plastyczności niż 50 %,</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do</w:t>
      </w:r>
      <w:proofErr w:type="gramEnd"/>
      <w:r w:rsidRPr="00D819E8">
        <w:rPr>
          <w:rFonts w:asciiTheme="majorHAnsi" w:hAnsiTheme="majorHAnsi"/>
          <w:sz w:val="20"/>
          <w:szCs w:val="20"/>
        </w:rPr>
        <w:t xml:space="preserve"> zasypki nie używać materiału zmarzniętego lub zawierającego części organiczne.</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lastRenderedPageBreak/>
        <w:t xml:space="preserve">W przypadku, gdy materiał wypełniający zawiera żwir i kamienie o wymiarach większych niż 40 mm, należy zwrócić </w:t>
      </w:r>
      <w:proofErr w:type="gramStart"/>
      <w:r w:rsidRPr="00D819E8">
        <w:rPr>
          <w:rFonts w:asciiTheme="majorHAnsi" w:hAnsiTheme="majorHAnsi"/>
          <w:sz w:val="20"/>
          <w:szCs w:val="20"/>
        </w:rPr>
        <w:t>uwagę aby</w:t>
      </w:r>
      <w:proofErr w:type="gramEnd"/>
      <w:r w:rsidRPr="00D819E8">
        <w:rPr>
          <w:rFonts w:asciiTheme="majorHAnsi" w:hAnsiTheme="majorHAnsi"/>
          <w:sz w:val="20"/>
          <w:szCs w:val="20"/>
        </w:rPr>
        <w:t xml:space="preserve"> nie dostał się on w strefę nad rurą o grubości 20 cm.</w:t>
      </w:r>
    </w:p>
    <w:p w:rsidR="006F36CB" w:rsidRPr="00D819E8" w:rsidRDefault="006F36CB" w:rsidP="00D819E8">
      <w:pPr>
        <w:tabs>
          <w:tab w:val="left" w:pos="426"/>
        </w:tabs>
        <w:spacing w:before="240" w:line="276" w:lineRule="auto"/>
        <w:ind w:firstLine="0"/>
        <w:rPr>
          <w:rFonts w:asciiTheme="majorHAnsi" w:hAnsiTheme="majorHAnsi"/>
          <w:b/>
          <w:sz w:val="20"/>
          <w:szCs w:val="20"/>
        </w:rPr>
      </w:pPr>
      <w:bookmarkStart w:id="60" w:name="__RefHeading__29_399747556"/>
      <w:bookmarkEnd w:id="60"/>
      <w:r w:rsidRPr="00D819E8">
        <w:rPr>
          <w:rFonts w:asciiTheme="majorHAnsi" w:hAnsiTheme="majorHAnsi"/>
          <w:b/>
          <w:sz w:val="20"/>
          <w:szCs w:val="20"/>
        </w:rPr>
        <w:t xml:space="preserve">Wymagania techniczne realizacji </w:t>
      </w:r>
      <w:r w:rsidR="00204A54" w:rsidRPr="00D819E8">
        <w:rPr>
          <w:rFonts w:asciiTheme="majorHAnsi" w:hAnsiTheme="majorHAnsi"/>
          <w:b/>
          <w:sz w:val="20"/>
          <w:szCs w:val="20"/>
        </w:rPr>
        <w:t>przyłącza</w:t>
      </w:r>
      <w:r w:rsidRPr="00D819E8">
        <w:rPr>
          <w:rFonts w:asciiTheme="majorHAnsi" w:hAnsiTheme="majorHAnsi"/>
          <w:b/>
          <w:sz w:val="20"/>
          <w:szCs w:val="20"/>
        </w:rPr>
        <w:t xml:space="preserve"> kanalizacji deszczowej</w:t>
      </w:r>
    </w:p>
    <w:p w:rsidR="006F36CB" w:rsidRPr="00D819E8" w:rsidRDefault="006F36CB"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a</w:t>
      </w:r>
      <w:proofErr w:type="gramEnd"/>
      <w:r w:rsidRPr="00D819E8">
        <w:rPr>
          <w:rFonts w:asciiTheme="majorHAnsi" w:hAnsiTheme="majorHAnsi"/>
          <w:b/>
          <w:i/>
          <w:sz w:val="20"/>
          <w:szCs w:val="20"/>
        </w:rPr>
        <w:t>) Prace ziemne</w:t>
      </w:r>
    </w:p>
    <w:p w:rsidR="006F36CB" w:rsidRPr="00D819E8" w:rsidRDefault="006F36CB"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Wykopy:</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Dopuszczalne odchyłki:</w:t>
      </w:r>
    </w:p>
    <w:p w:rsidR="006F36CB" w:rsidRPr="00D819E8" w:rsidRDefault="006F36CB" w:rsidP="00D819E8">
      <w:pPr>
        <w:tabs>
          <w:tab w:val="left" w:pos="426"/>
        </w:tabs>
        <w:spacing w:line="276" w:lineRule="auto"/>
        <w:ind w:firstLine="431"/>
        <w:rPr>
          <w:rFonts w:asciiTheme="majorHAnsi" w:hAnsiTheme="majorHAnsi"/>
          <w:sz w:val="20"/>
          <w:szCs w:val="20"/>
        </w:rPr>
      </w:pPr>
      <w:proofErr w:type="gramStart"/>
      <w:r w:rsidRPr="00D819E8">
        <w:rPr>
          <w:rFonts w:asciiTheme="majorHAnsi" w:hAnsiTheme="majorHAnsi"/>
          <w:sz w:val="20"/>
          <w:szCs w:val="20"/>
        </w:rPr>
        <w:t>+ 0,03 m</w:t>
      </w:r>
      <w:proofErr w:type="gramEnd"/>
      <w:r w:rsidRPr="00D819E8">
        <w:rPr>
          <w:rFonts w:asciiTheme="majorHAnsi" w:hAnsiTheme="majorHAnsi"/>
          <w:sz w:val="20"/>
          <w:szCs w:val="20"/>
        </w:rPr>
        <w:t xml:space="preserve"> dla rzędnych posadowienia fundamentu </w:t>
      </w:r>
      <w:r w:rsidR="00204A54" w:rsidRPr="00D819E8">
        <w:rPr>
          <w:rFonts w:asciiTheme="majorHAnsi" w:hAnsiTheme="majorHAnsi"/>
          <w:sz w:val="20"/>
          <w:szCs w:val="20"/>
        </w:rPr>
        <w:t>przyłącza</w:t>
      </w:r>
      <w:r w:rsidRPr="00D819E8">
        <w:rPr>
          <w:rFonts w:asciiTheme="majorHAnsi" w:hAnsiTheme="majorHAnsi"/>
          <w:sz w:val="20"/>
          <w:szCs w:val="20"/>
        </w:rPr>
        <w:t>.</w:t>
      </w:r>
    </w:p>
    <w:p w:rsidR="006F36CB" w:rsidRPr="00D819E8" w:rsidRDefault="006F36CB"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Nasypy:</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Nasypy powinny być zagęszczane warstwami o grubości</w:t>
      </w:r>
      <w:proofErr w:type="gramStart"/>
      <w:r w:rsidRPr="00D819E8">
        <w:rPr>
          <w:rFonts w:asciiTheme="majorHAnsi" w:hAnsiTheme="majorHAnsi"/>
          <w:sz w:val="20"/>
          <w:szCs w:val="20"/>
        </w:rPr>
        <w:t xml:space="preserve"> 0,20m</w:t>
      </w:r>
      <w:proofErr w:type="gramEnd"/>
      <w:r w:rsidRPr="00D819E8">
        <w:rPr>
          <w:rFonts w:asciiTheme="majorHAnsi" w:hAnsiTheme="majorHAnsi"/>
          <w:sz w:val="20"/>
          <w:szCs w:val="20"/>
        </w:rPr>
        <w:t xml:space="preserve">, mechanicznie lub ręcznie, przy czym wskaźnik zagęszczenia gruntu </w:t>
      </w:r>
      <w:proofErr w:type="spellStart"/>
      <w:r w:rsidRPr="00D819E8">
        <w:rPr>
          <w:rFonts w:asciiTheme="majorHAnsi" w:hAnsiTheme="majorHAnsi"/>
          <w:sz w:val="20"/>
          <w:szCs w:val="20"/>
        </w:rPr>
        <w:t>Is</w:t>
      </w:r>
      <w:proofErr w:type="spellEnd"/>
      <w:r w:rsidRPr="00D819E8">
        <w:rPr>
          <w:rFonts w:asciiTheme="majorHAnsi" w:hAnsiTheme="majorHAnsi"/>
          <w:sz w:val="20"/>
          <w:szCs w:val="20"/>
        </w:rPr>
        <w:t xml:space="preserve"> według normy BN-77/893 I-12 nie powinien być niższy od 0,95 dla górnych warstw do głębokości 1,20 m i niższy od 0,90 dla warstw poniżej 1,20 m. Grunty badać według PN-75/B-04481.</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Dopuszczalne odchyłki:</w:t>
      </w:r>
    </w:p>
    <w:p w:rsidR="006F36CB" w:rsidRPr="00D819E8" w:rsidRDefault="006F36CB" w:rsidP="00D819E8">
      <w:pPr>
        <w:tabs>
          <w:tab w:val="left" w:pos="426"/>
        </w:tabs>
        <w:spacing w:line="276" w:lineRule="auto"/>
        <w:ind w:firstLine="431"/>
        <w:rPr>
          <w:rFonts w:asciiTheme="majorHAnsi" w:hAnsiTheme="majorHAnsi"/>
          <w:sz w:val="20"/>
          <w:szCs w:val="20"/>
        </w:rPr>
      </w:pPr>
      <w:proofErr w:type="gramStart"/>
      <w:r w:rsidRPr="00D819E8">
        <w:rPr>
          <w:rFonts w:asciiTheme="majorHAnsi" w:hAnsiTheme="majorHAnsi"/>
          <w:sz w:val="20"/>
          <w:szCs w:val="20"/>
        </w:rPr>
        <w:t>+ 0,15 m</w:t>
      </w:r>
      <w:proofErr w:type="gramEnd"/>
      <w:r w:rsidRPr="00D819E8">
        <w:rPr>
          <w:rFonts w:asciiTheme="majorHAnsi" w:hAnsiTheme="majorHAnsi"/>
          <w:sz w:val="20"/>
          <w:szCs w:val="20"/>
        </w:rPr>
        <w:t xml:space="preserve"> dla wymiarów w planie większych od 1,5 m,</w:t>
      </w:r>
    </w:p>
    <w:p w:rsidR="006F36CB" w:rsidRPr="00D819E8" w:rsidRDefault="006F36CB" w:rsidP="00D819E8">
      <w:pPr>
        <w:tabs>
          <w:tab w:val="left" w:pos="426"/>
        </w:tabs>
        <w:spacing w:line="276" w:lineRule="auto"/>
        <w:ind w:firstLine="431"/>
        <w:rPr>
          <w:rFonts w:asciiTheme="majorHAnsi" w:hAnsiTheme="majorHAnsi"/>
          <w:sz w:val="20"/>
          <w:szCs w:val="20"/>
        </w:rPr>
      </w:pPr>
      <w:proofErr w:type="gramStart"/>
      <w:r w:rsidRPr="00D819E8">
        <w:rPr>
          <w:rFonts w:asciiTheme="majorHAnsi" w:hAnsiTheme="majorHAnsi"/>
          <w:sz w:val="20"/>
          <w:szCs w:val="20"/>
        </w:rPr>
        <w:t>+ 0,05 m</w:t>
      </w:r>
      <w:proofErr w:type="gramEnd"/>
      <w:r w:rsidRPr="00D819E8">
        <w:rPr>
          <w:rFonts w:asciiTheme="majorHAnsi" w:hAnsiTheme="majorHAnsi"/>
          <w:sz w:val="20"/>
          <w:szCs w:val="20"/>
        </w:rPr>
        <w:t xml:space="preserve"> dla wymiarów w planie mniejszych od 1,5 m,</w:t>
      </w:r>
    </w:p>
    <w:p w:rsidR="006F36CB" w:rsidRPr="00D819E8" w:rsidRDefault="006F36CB" w:rsidP="00D819E8">
      <w:pPr>
        <w:tabs>
          <w:tab w:val="left" w:pos="426"/>
        </w:tabs>
        <w:spacing w:line="276" w:lineRule="auto"/>
        <w:ind w:firstLine="431"/>
        <w:rPr>
          <w:rFonts w:asciiTheme="majorHAnsi" w:hAnsiTheme="majorHAnsi"/>
          <w:sz w:val="20"/>
          <w:szCs w:val="20"/>
        </w:rPr>
      </w:pPr>
      <w:proofErr w:type="gramStart"/>
      <w:r w:rsidRPr="00D819E8">
        <w:rPr>
          <w:rFonts w:asciiTheme="majorHAnsi" w:hAnsiTheme="majorHAnsi"/>
          <w:sz w:val="20"/>
          <w:szCs w:val="20"/>
        </w:rPr>
        <w:t>+ 0,01 m</w:t>
      </w:r>
      <w:proofErr w:type="gramEnd"/>
      <w:r w:rsidRPr="00D819E8">
        <w:rPr>
          <w:rFonts w:asciiTheme="majorHAnsi" w:hAnsiTheme="majorHAnsi"/>
          <w:sz w:val="20"/>
          <w:szCs w:val="20"/>
        </w:rPr>
        <w:t xml:space="preserve"> dla rzędnych posadowienia </w:t>
      </w:r>
      <w:r w:rsidR="00204A54" w:rsidRPr="00D819E8">
        <w:rPr>
          <w:rFonts w:asciiTheme="majorHAnsi" w:hAnsiTheme="majorHAnsi"/>
          <w:sz w:val="20"/>
          <w:szCs w:val="20"/>
        </w:rPr>
        <w:t>przyłącza</w:t>
      </w:r>
      <w:r w:rsidRPr="00D819E8">
        <w:rPr>
          <w:rFonts w:asciiTheme="majorHAnsi" w:hAnsiTheme="majorHAnsi"/>
          <w:sz w:val="20"/>
          <w:szCs w:val="20"/>
        </w:rPr>
        <w:t>,</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+ 2% dla wskaźnika zagęszczenia gruntu.</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Normy przywołane: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PN-68/B-06050 Roboty ziemne budowlane. Wymagania w zakresie wykonywania i odbioru,</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BN-83/8836-02 Przewody podziemne. Roboty ziemne. Wymagania i badania przy odbiorze,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BN-77/893 1-12 Oznaczanie wskaźnika zagęszczenia gruntu,</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PN-75/B-04481 Grunty budowlane. Badania próbek gruntu.</w:t>
      </w:r>
    </w:p>
    <w:p w:rsidR="006F36CB" w:rsidRPr="00D819E8" w:rsidRDefault="006F36CB"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b</w:t>
      </w:r>
      <w:proofErr w:type="gramEnd"/>
      <w:r w:rsidRPr="00D819E8">
        <w:rPr>
          <w:rFonts w:asciiTheme="majorHAnsi" w:hAnsiTheme="majorHAnsi"/>
          <w:b/>
          <w:i/>
          <w:sz w:val="20"/>
          <w:szCs w:val="20"/>
        </w:rPr>
        <w:t>) Roboty betonowe i żelbetowe</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Roboty betonowe i żelbetowe po</w:t>
      </w:r>
      <w:r w:rsidR="00EF7C8B" w:rsidRPr="00D819E8">
        <w:rPr>
          <w:rFonts w:asciiTheme="majorHAnsi" w:hAnsiTheme="majorHAnsi"/>
          <w:sz w:val="20"/>
          <w:szCs w:val="20"/>
        </w:rPr>
        <w:t>winny być wykonane według normy</w:t>
      </w:r>
      <w:r w:rsidRPr="00D819E8">
        <w:rPr>
          <w:rFonts w:asciiTheme="majorHAnsi" w:hAnsiTheme="majorHAnsi"/>
          <w:sz w:val="20"/>
          <w:szCs w:val="20"/>
        </w:rPr>
        <w:t>PN-63B-06251 a w szczególności przy konstrukcji komór rewizyjnych: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Masa betonowa powinna być układana z wysokości nie większej niż</w:t>
      </w:r>
      <w:proofErr w:type="gramStart"/>
      <w:r w:rsidRPr="00D819E8">
        <w:rPr>
          <w:rFonts w:asciiTheme="majorHAnsi" w:hAnsiTheme="majorHAnsi"/>
          <w:sz w:val="20"/>
          <w:szCs w:val="20"/>
        </w:rPr>
        <w:t xml:space="preserve"> 1,00 m</w:t>
      </w:r>
      <w:proofErr w:type="gramEnd"/>
      <w:r w:rsidRPr="00D819E8">
        <w:rPr>
          <w:rFonts w:asciiTheme="majorHAnsi" w:hAnsiTheme="majorHAnsi"/>
          <w:sz w:val="20"/>
          <w:szCs w:val="20"/>
        </w:rPr>
        <w:t>,</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Betonowanie ścian komory powinno być prowadzone w sposób ciągły tak, aby beton w każdej warstwie był układany przed rozpoczęciem wiązania warstwy poprzedniej,</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Przerwa robocza może być dokonywana jedynie w miejscach łączenia płyty dennej ze ścianą przy zachowaniu szczelności połączenia w przerwie,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Beton powinien być zagęszczany wibratorami mechanicznymi o różnej amplitudzie drgań,</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Deskowanie powinno być szczelne, gładkie i usztywnione od zewnątrz lub łączone w sposób </w:t>
      </w:r>
      <w:proofErr w:type="gramStart"/>
      <w:r w:rsidRPr="00D819E8">
        <w:rPr>
          <w:rFonts w:asciiTheme="majorHAnsi" w:hAnsiTheme="majorHAnsi"/>
          <w:sz w:val="20"/>
          <w:szCs w:val="20"/>
        </w:rPr>
        <w:t>nie powodujący</w:t>
      </w:r>
      <w:proofErr w:type="gramEnd"/>
      <w:r w:rsidRPr="00D819E8">
        <w:rPr>
          <w:rFonts w:asciiTheme="majorHAnsi" w:hAnsiTheme="majorHAnsi"/>
          <w:sz w:val="20"/>
          <w:szCs w:val="20"/>
        </w:rPr>
        <w:t xml:space="preserve"> późniejszych nieszczelności punktowych,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Powinna być zapewniona właściwa pielęgnacja betonu w okresie dojrzewania, polegająca na polewaniu powierzchni wodą lub utrzymaniu w deskowaniu przez minimum 14 dni oraz zabezpieczeniu przed silną operacją słoneczną.</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Normy przywoływane: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PN-63/B-06251 Roboty betonowe i żelbetowe; Wymagania techniczne.</w:t>
      </w:r>
    </w:p>
    <w:p w:rsidR="006F36CB" w:rsidRPr="00D819E8" w:rsidRDefault="006F36CB"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c</w:t>
      </w:r>
      <w:proofErr w:type="gramEnd"/>
      <w:r w:rsidRPr="00D819E8">
        <w:rPr>
          <w:rFonts w:asciiTheme="majorHAnsi" w:hAnsiTheme="majorHAnsi"/>
          <w:b/>
          <w:i/>
          <w:sz w:val="20"/>
          <w:szCs w:val="20"/>
        </w:rPr>
        <w:t>) Izolacje</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Wykonanie i odbiór izolacji powinien być zgodny z Instrukcją nr 240 ITB a w szczególności: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izolacje</w:t>
      </w:r>
      <w:proofErr w:type="gramEnd"/>
      <w:r w:rsidRPr="00D819E8">
        <w:rPr>
          <w:rFonts w:asciiTheme="majorHAnsi" w:hAnsiTheme="majorHAnsi"/>
          <w:sz w:val="20"/>
          <w:szCs w:val="20"/>
        </w:rPr>
        <w:t xml:space="preserve"> powinny stanowić ciągły i szczelny układ jedno- lub wielowarstwowy oddzielający budowlę lub jej części od wody lub wilgotnego gruntu,</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izolacje</w:t>
      </w:r>
      <w:proofErr w:type="gramEnd"/>
      <w:r w:rsidRPr="00D819E8">
        <w:rPr>
          <w:rFonts w:asciiTheme="majorHAnsi" w:hAnsiTheme="majorHAnsi"/>
          <w:sz w:val="20"/>
          <w:szCs w:val="20"/>
        </w:rPr>
        <w:t xml:space="preserve"> powinny ściśle przylegać do izolowanego podkładu, a ich powierzchnia powinna być gładka i bez lokalnych wybrzuszeń,</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warstwy</w:t>
      </w:r>
      <w:proofErr w:type="gramEnd"/>
      <w:r w:rsidRPr="00D819E8">
        <w:rPr>
          <w:rFonts w:asciiTheme="majorHAnsi" w:hAnsiTheme="majorHAnsi"/>
          <w:sz w:val="20"/>
          <w:szCs w:val="20"/>
        </w:rPr>
        <w:t xml:space="preserve"> izolacyjne powinny być w sposób ciągły i szczelny połączone z uszczelnieniem miejsc przejścia przewodów przez izolowaną konstrukcję.</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lastRenderedPageBreak/>
        <w:t>Normy przywołane: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Instrukcja nr 240, Instytut Techniki Budowlanej, Instrukcja zabezpieczenia przed korozją konstrukcji betonowych i żelbetowych.</w:t>
      </w:r>
    </w:p>
    <w:p w:rsidR="006F36CB" w:rsidRPr="00D819E8" w:rsidRDefault="006F36CB"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d</w:t>
      </w:r>
      <w:proofErr w:type="gramEnd"/>
      <w:r w:rsidRPr="00D819E8">
        <w:rPr>
          <w:rFonts w:asciiTheme="majorHAnsi" w:hAnsiTheme="majorHAnsi"/>
          <w:b/>
          <w:i/>
          <w:sz w:val="20"/>
          <w:szCs w:val="20"/>
        </w:rPr>
        <w:t>) Przew</w:t>
      </w:r>
      <w:r w:rsidR="0070685A" w:rsidRPr="00D819E8">
        <w:rPr>
          <w:rFonts w:asciiTheme="majorHAnsi" w:hAnsiTheme="majorHAnsi"/>
          <w:b/>
          <w:i/>
          <w:sz w:val="20"/>
          <w:szCs w:val="20"/>
        </w:rPr>
        <w:t>ody</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Wykonanie i odbiór przewodów </w:t>
      </w:r>
      <w:r w:rsidR="0070685A" w:rsidRPr="00D819E8">
        <w:rPr>
          <w:rFonts w:asciiTheme="majorHAnsi" w:hAnsiTheme="majorHAnsi"/>
          <w:sz w:val="20"/>
          <w:szCs w:val="20"/>
        </w:rPr>
        <w:t xml:space="preserve">projektowanego </w:t>
      </w:r>
      <w:r w:rsidR="00204A54" w:rsidRPr="00D819E8">
        <w:rPr>
          <w:rFonts w:asciiTheme="majorHAnsi" w:hAnsiTheme="majorHAnsi"/>
          <w:sz w:val="20"/>
          <w:szCs w:val="20"/>
        </w:rPr>
        <w:t>przyłącza</w:t>
      </w:r>
      <w:r w:rsidR="0070685A" w:rsidRPr="00D819E8">
        <w:rPr>
          <w:rFonts w:asciiTheme="majorHAnsi" w:hAnsiTheme="majorHAnsi"/>
          <w:sz w:val="20"/>
          <w:szCs w:val="20"/>
        </w:rPr>
        <w:t xml:space="preserve"> kanalizacji deszczowej</w:t>
      </w:r>
      <w:r w:rsidRPr="00D819E8">
        <w:rPr>
          <w:rFonts w:asciiTheme="majorHAnsi" w:hAnsiTheme="majorHAnsi"/>
          <w:sz w:val="20"/>
          <w:szCs w:val="20"/>
        </w:rPr>
        <w:t xml:space="preserve"> powinny odpowiadać normie PN-92/B-10735 i PN-92/B-10727.</w:t>
      </w:r>
    </w:p>
    <w:p w:rsidR="006F36CB" w:rsidRPr="00D819E8" w:rsidRDefault="006F36CB" w:rsidP="00D819E8">
      <w:pPr>
        <w:tabs>
          <w:tab w:val="left" w:pos="426"/>
        </w:tabs>
        <w:spacing w:before="240" w:line="276" w:lineRule="auto"/>
        <w:ind w:firstLine="0"/>
        <w:rPr>
          <w:rFonts w:asciiTheme="majorHAnsi" w:hAnsiTheme="majorHAnsi"/>
          <w:i/>
          <w:sz w:val="20"/>
          <w:szCs w:val="20"/>
        </w:rPr>
      </w:pPr>
      <w:proofErr w:type="spellStart"/>
      <w:r w:rsidRPr="00D819E8">
        <w:rPr>
          <w:rFonts w:asciiTheme="majorHAnsi" w:hAnsiTheme="majorHAnsi"/>
          <w:i/>
          <w:sz w:val="20"/>
          <w:szCs w:val="20"/>
        </w:rPr>
        <w:t>Obsypka</w:t>
      </w:r>
      <w:proofErr w:type="spellEnd"/>
      <w:r w:rsidRPr="00D819E8">
        <w:rPr>
          <w:rFonts w:asciiTheme="majorHAnsi" w:hAnsiTheme="majorHAnsi"/>
          <w:i/>
          <w:sz w:val="20"/>
          <w:szCs w:val="20"/>
        </w:rPr>
        <w:t>:</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maksymalny rozmiar piasku/żwiru a = </w:t>
      </w:r>
      <w:proofErr w:type="gramStart"/>
      <w:r w:rsidRPr="00D819E8">
        <w:rPr>
          <w:rFonts w:asciiTheme="majorHAnsi" w:hAnsiTheme="majorHAnsi"/>
          <w:sz w:val="20"/>
          <w:szCs w:val="20"/>
        </w:rPr>
        <w:t>d/10 ale</w:t>
      </w:r>
      <w:proofErr w:type="gramEnd"/>
      <w:r w:rsidRPr="00D819E8">
        <w:rPr>
          <w:rFonts w:asciiTheme="majorHAnsi" w:hAnsiTheme="majorHAnsi"/>
          <w:sz w:val="20"/>
          <w:szCs w:val="20"/>
        </w:rPr>
        <w:t xml:space="preserve"> nigdy więcej niż 100mm,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grubość warstwy po obu stronach rury s = d/8 dla </w:t>
      </w:r>
      <w:proofErr w:type="gramStart"/>
      <w:r w:rsidRPr="00D819E8">
        <w:rPr>
          <w:rFonts w:asciiTheme="majorHAnsi" w:hAnsiTheme="majorHAnsi"/>
          <w:sz w:val="20"/>
          <w:szCs w:val="20"/>
        </w:rPr>
        <w:t>średnic co</w:t>
      </w:r>
      <w:proofErr w:type="gramEnd"/>
      <w:r w:rsidRPr="00D819E8">
        <w:rPr>
          <w:rFonts w:asciiTheme="majorHAnsi" w:hAnsiTheme="majorHAnsi"/>
          <w:sz w:val="20"/>
          <w:szCs w:val="20"/>
        </w:rPr>
        <w:t xml:space="preserve"> najmniej 200mm,</w:t>
      </w:r>
    </w:p>
    <w:p w:rsidR="00F2776B" w:rsidRPr="00D819E8" w:rsidRDefault="006F36CB" w:rsidP="00D819E8">
      <w:pPr>
        <w:numPr>
          <w:ilvl w:val="0"/>
          <w:numId w:val="6"/>
        </w:numPr>
        <w:tabs>
          <w:tab w:val="left" w:pos="426"/>
          <w:tab w:val="num" w:pos="720"/>
        </w:tabs>
        <w:spacing w:line="276" w:lineRule="auto"/>
        <w:ind w:left="720"/>
        <w:rPr>
          <w:rFonts w:asciiTheme="majorHAnsi" w:hAnsiTheme="majorHAnsi"/>
          <w:i/>
          <w:sz w:val="20"/>
          <w:szCs w:val="20"/>
        </w:rPr>
      </w:pPr>
      <w:proofErr w:type="gramStart"/>
      <w:r w:rsidRPr="00D819E8">
        <w:rPr>
          <w:rFonts w:asciiTheme="majorHAnsi" w:hAnsiTheme="majorHAnsi"/>
          <w:sz w:val="20"/>
          <w:szCs w:val="20"/>
        </w:rPr>
        <w:t>próbie</w:t>
      </w:r>
      <w:proofErr w:type="gramEnd"/>
      <w:r w:rsidRPr="00D819E8">
        <w:rPr>
          <w:rFonts w:asciiTheme="majorHAnsi" w:hAnsiTheme="majorHAnsi"/>
          <w:sz w:val="20"/>
          <w:szCs w:val="20"/>
        </w:rPr>
        <w:t xml:space="preserve"> podlega cały odcinek </w:t>
      </w:r>
      <w:r w:rsidR="00204A54" w:rsidRPr="00D819E8">
        <w:rPr>
          <w:rFonts w:asciiTheme="majorHAnsi" w:hAnsiTheme="majorHAnsi"/>
          <w:sz w:val="20"/>
          <w:szCs w:val="20"/>
        </w:rPr>
        <w:t>przyłącza</w:t>
      </w:r>
      <w:r w:rsidRPr="00D819E8">
        <w:rPr>
          <w:rFonts w:asciiTheme="majorHAnsi" w:hAnsiTheme="majorHAnsi"/>
          <w:sz w:val="20"/>
          <w:szCs w:val="20"/>
        </w:rPr>
        <w:t xml:space="preserve"> między ograniczającymi go studzienkami rewizyjnymi.</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Dopuszczalne odchyłki: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+ 0,15 m</w:t>
      </w:r>
      <w:proofErr w:type="gramEnd"/>
      <w:r w:rsidRPr="00D819E8">
        <w:rPr>
          <w:rFonts w:asciiTheme="majorHAnsi" w:hAnsiTheme="majorHAnsi"/>
          <w:sz w:val="20"/>
          <w:szCs w:val="20"/>
        </w:rPr>
        <w:t xml:space="preserve"> dla długości odcinków w planie,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+ 0,15 m</w:t>
      </w:r>
      <w:proofErr w:type="gramEnd"/>
      <w:r w:rsidRPr="00D819E8">
        <w:rPr>
          <w:rFonts w:asciiTheme="majorHAnsi" w:hAnsiTheme="majorHAnsi"/>
          <w:sz w:val="20"/>
          <w:szCs w:val="20"/>
        </w:rPr>
        <w:t xml:space="preserve"> dla odchylenia osi kanału od projektowanej trasy w planie,</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Normy przywołane:</w:t>
      </w:r>
    </w:p>
    <w:p w:rsidR="006F36CB" w:rsidRPr="00D819E8" w:rsidRDefault="006F36CB" w:rsidP="00D819E8">
      <w:pPr>
        <w:numPr>
          <w:ilvl w:val="0"/>
          <w:numId w:val="11"/>
        </w:numPr>
        <w:tabs>
          <w:tab w:val="left" w:pos="426"/>
          <w:tab w:val="num" w:pos="720"/>
        </w:tabs>
        <w:spacing w:line="276" w:lineRule="auto"/>
        <w:rPr>
          <w:rFonts w:asciiTheme="majorHAnsi" w:hAnsiTheme="majorHAnsi"/>
          <w:sz w:val="20"/>
          <w:szCs w:val="20"/>
        </w:rPr>
      </w:pPr>
      <w:r w:rsidRPr="00D819E8">
        <w:rPr>
          <w:rFonts w:asciiTheme="majorHAnsi" w:hAnsiTheme="majorHAnsi"/>
          <w:sz w:val="20"/>
          <w:szCs w:val="20"/>
        </w:rPr>
        <w:t>PN-92/B-10735 Kanalizacja; Przewody kanalizacyjne. Wymagania i badania przy odbiorze.</w:t>
      </w:r>
    </w:p>
    <w:p w:rsidR="006F36CB" w:rsidRPr="00D819E8" w:rsidRDefault="0070685A"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e</w:t>
      </w:r>
      <w:proofErr w:type="gramEnd"/>
      <w:r w:rsidRPr="00D819E8">
        <w:rPr>
          <w:rFonts w:asciiTheme="majorHAnsi" w:hAnsiTheme="majorHAnsi"/>
          <w:b/>
          <w:i/>
          <w:sz w:val="20"/>
          <w:szCs w:val="20"/>
        </w:rPr>
        <w:t>) Wodoszczelność</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Próbę wodoszczelności </w:t>
      </w:r>
      <w:r w:rsidR="00204A54" w:rsidRPr="00D819E8">
        <w:rPr>
          <w:rFonts w:asciiTheme="majorHAnsi" w:hAnsiTheme="majorHAnsi"/>
          <w:sz w:val="20"/>
          <w:szCs w:val="20"/>
        </w:rPr>
        <w:t>przyłącza</w:t>
      </w:r>
      <w:r w:rsidRPr="00D819E8">
        <w:rPr>
          <w:rFonts w:asciiTheme="majorHAnsi" w:hAnsiTheme="majorHAnsi"/>
          <w:sz w:val="20"/>
          <w:szCs w:val="20"/>
        </w:rPr>
        <w:t xml:space="preserve"> należy przeprowadzić według normy PN-92/B-10735, a w szczególności:</w:t>
      </w:r>
    </w:p>
    <w:p w:rsidR="006F36CB" w:rsidRPr="00D819E8" w:rsidRDefault="0070685A"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Przy</w:t>
      </w:r>
      <w:r w:rsidR="00D819E8">
        <w:rPr>
          <w:rFonts w:asciiTheme="majorHAnsi" w:hAnsiTheme="majorHAnsi"/>
          <w:sz w:val="20"/>
          <w:szCs w:val="20"/>
        </w:rPr>
        <w:t>łącze</w:t>
      </w:r>
      <w:r w:rsidR="006F36CB" w:rsidRPr="00D819E8">
        <w:rPr>
          <w:rFonts w:asciiTheme="majorHAnsi" w:hAnsiTheme="majorHAnsi"/>
          <w:sz w:val="20"/>
          <w:szCs w:val="20"/>
        </w:rPr>
        <w:t xml:space="preserve"> należy zbadać na </w:t>
      </w:r>
      <w:proofErr w:type="spellStart"/>
      <w:r w:rsidR="006F36CB" w:rsidRPr="00D819E8">
        <w:rPr>
          <w:rFonts w:asciiTheme="majorHAnsi" w:hAnsiTheme="majorHAnsi"/>
          <w:sz w:val="20"/>
          <w:szCs w:val="20"/>
        </w:rPr>
        <w:t>eksfiltrację</w:t>
      </w:r>
      <w:proofErr w:type="spellEnd"/>
      <w:r w:rsidR="006F36CB" w:rsidRPr="00D819E8">
        <w:rPr>
          <w:rFonts w:asciiTheme="majorHAnsi" w:hAnsiTheme="majorHAnsi"/>
          <w:sz w:val="20"/>
          <w:szCs w:val="20"/>
        </w:rPr>
        <w:t>,</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miejscach gdzie poziom wód gruntowych wznosi się ponad wierzch rurociągu należy przeprowadzić także próbę na infiltrację,</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Należy wykonać próbę szczelności </w:t>
      </w:r>
      <w:r w:rsidR="00204A54" w:rsidRPr="00D819E8">
        <w:rPr>
          <w:rFonts w:asciiTheme="majorHAnsi" w:hAnsiTheme="majorHAnsi"/>
          <w:sz w:val="20"/>
          <w:szCs w:val="20"/>
        </w:rPr>
        <w:t>przyłącza</w:t>
      </w:r>
      <w:r w:rsidR="0070685A" w:rsidRPr="00D819E8">
        <w:rPr>
          <w:rFonts w:asciiTheme="majorHAnsi" w:hAnsiTheme="majorHAnsi"/>
          <w:sz w:val="20"/>
          <w:szCs w:val="20"/>
        </w:rPr>
        <w:t xml:space="preserve"> </w:t>
      </w:r>
      <w:r w:rsidRPr="00D819E8">
        <w:rPr>
          <w:rFonts w:asciiTheme="majorHAnsi" w:hAnsiTheme="majorHAnsi"/>
          <w:sz w:val="20"/>
          <w:szCs w:val="20"/>
        </w:rPr>
        <w:t>między dwoma studzienkami łącznie z tymi studzienkami przed rozpoczęciem jego zasypki,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Zamknięty </w:t>
      </w:r>
      <w:r w:rsidR="0070685A" w:rsidRPr="00D819E8">
        <w:rPr>
          <w:rFonts w:asciiTheme="majorHAnsi" w:hAnsiTheme="majorHAnsi"/>
          <w:sz w:val="20"/>
          <w:szCs w:val="20"/>
        </w:rPr>
        <w:t>przy</w:t>
      </w:r>
      <w:r w:rsidR="00D819E8">
        <w:rPr>
          <w:rFonts w:asciiTheme="majorHAnsi" w:hAnsiTheme="majorHAnsi"/>
          <w:sz w:val="20"/>
          <w:szCs w:val="20"/>
        </w:rPr>
        <w:t>łącze</w:t>
      </w:r>
      <w:r w:rsidRPr="00D819E8">
        <w:rPr>
          <w:rFonts w:asciiTheme="majorHAnsi" w:hAnsiTheme="majorHAnsi"/>
          <w:sz w:val="20"/>
          <w:szCs w:val="20"/>
        </w:rPr>
        <w:t xml:space="preserve"> należy napełnić wodą i poddać ciśnieniu równemu</w:t>
      </w:r>
      <w:proofErr w:type="gramStart"/>
      <w:r w:rsidRPr="00D819E8">
        <w:rPr>
          <w:rFonts w:asciiTheme="majorHAnsi" w:hAnsiTheme="majorHAnsi"/>
          <w:sz w:val="20"/>
          <w:szCs w:val="20"/>
        </w:rPr>
        <w:t xml:space="preserve"> 1,55 m</w:t>
      </w:r>
      <w:proofErr w:type="gramEnd"/>
      <w:r w:rsidRPr="00D819E8">
        <w:rPr>
          <w:rFonts w:asciiTheme="majorHAnsi" w:hAnsiTheme="majorHAnsi"/>
          <w:sz w:val="20"/>
          <w:szCs w:val="20"/>
        </w:rPr>
        <w:t xml:space="preserve"> słupa wody ponad poziom kinety górnego końca badanego odcinka kanału na okres 8 godzin,</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Ubytek wody w ciągu następnej</w:t>
      </w:r>
      <w:proofErr w:type="gramStart"/>
      <w:r w:rsidRPr="00D819E8">
        <w:rPr>
          <w:rFonts w:asciiTheme="majorHAnsi" w:hAnsiTheme="majorHAnsi"/>
          <w:sz w:val="20"/>
          <w:szCs w:val="20"/>
        </w:rPr>
        <w:t xml:space="preserve"> 0,5 godziny</w:t>
      </w:r>
      <w:proofErr w:type="gramEnd"/>
      <w:r w:rsidRPr="00D819E8">
        <w:rPr>
          <w:rFonts w:asciiTheme="majorHAnsi" w:hAnsiTheme="majorHAnsi"/>
          <w:sz w:val="20"/>
          <w:szCs w:val="20"/>
        </w:rPr>
        <w:t xml:space="preserve"> dla odcinka </w:t>
      </w:r>
      <w:r w:rsidR="0070685A" w:rsidRPr="00D819E8">
        <w:rPr>
          <w:rFonts w:asciiTheme="majorHAnsi" w:hAnsiTheme="majorHAnsi"/>
          <w:sz w:val="20"/>
          <w:szCs w:val="20"/>
        </w:rPr>
        <w:t xml:space="preserve">do 50 m </w:t>
      </w:r>
      <w:r w:rsidRPr="00D819E8">
        <w:rPr>
          <w:rFonts w:asciiTheme="majorHAnsi" w:hAnsiTheme="majorHAnsi"/>
          <w:sz w:val="20"/>
          <w:szCs w:val="20"/>
        </w:rPr>
        <w:t>nie powinien przekroczyć 0,04</w:t>
      </w:r>
      <w:r w:rsidR="0070685A" w:rsidRPr="00D819E8">
        <w:rPr>
          <w:rFonts w:asciiTheme="majorHAnsi" w:hAnsiTheme="majorHAnsi"/>
          <w:sz w:val="20"/>
          <w:szCs w:val="20"/>
        </w:rPr>
        <w:t> </w:t>
      </w:r>
      <w:r w:rsidRPr="00D819E8">
        <w:rPr>
          <w:rFonts w:asciiTheme="majorHAnsi" w:hAnsiTheme="majorHAnsi"/>
          <w:sz w:val="20"/>
          <w:szCs w:val="20"/>
        </w:rPr>
        <w:t>l/h na 1m</w:t>
      </w:r>
      <w:r w:rsidRPr="00D819E8">
        <w:rPr>
          <w:rFonts w:asciiTheme="majorHAnsi" w:hAnsiTheme="majorHAnsi"/>
          <w:sz w:val="20"/>
          <w:szCs w:val="20"/>
          <w:vertAlign w:val="superscript"/>
        </w:rPr>
        <w:t>3</w:t>
      </w:r>
      <w:r w:rsidRPr="00D819E8">
        <w:rPr>
          <w:rFonts w:asciiTheme="majorHAnsi" w:hAnsiTheme="majorHAnsi"/>
          <w:sz w:val="20"/>
          <w:szCs w:val="20"/>
        </w:rPr>
        <w:t xml:space="preserve"> powierzchni wewnętrznej badanego </w:t>
      </w:r>
      <w:r w:rsidR="00204A54" w:rsidRPr="00D819E8">
        <w:rPr>
          <w:rFonts w:asciiTheme="majorHAnsi" w:hAnsiTheme="majorHAnsi"/>
          <w:sz w:val="20"/>
          <w:szCs w:val="20"/>
        </w:rPr>
        <w:t>przyłącza</w:t>
      </w:r>
      <w:r w:rsidR="0070685A" w:rsidRPr="00D819E8">
        <w:rPr>
          <w:rFonts w:asciiTheme="majorHAnsi" w:hAnsiTheme="majorHAnsi"/>
          <w:sz w:val="20"/>
          <w:szCs w:val="20"/>
        </w:rPr>
        <w:t xml:space="preserve"> wraz</w:t>
      </w:r>
      <w:r w:rsidRPr="00D819E8">
        <w:rPr>
          <w:rFonts w:asciiTheme="majorHAnsi" w:hAnsiTheme="majorHAnsi"/>
          <w:sz w:val="20"/>
          <w:szCs w:val="20"/>
        </w:rPr>
        <w:t xml:space="preserve"> ze studzienkami.</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 xml:space="preserve">W planie </w:t>
      </w:r>
      <w:proofErr w:type="gramStart"/>
      <w:r w:rsidRPr="00D819E8">
        <w:rPr>
          <w:rFonts w:asciiTheme="majorHAnsi" w:hAnsiTheme="majorHAnsi"/>
          <w:sz w:val="20"/>
          <w:szCs w:val="20"/>
        </w:rPr>
        <w:t>kontroli jakości</w:t>
      </w:r>
      <w:proofErr w:type="gramEnd"/>
      <w:r w:rsidRPr="00D819E8">
        <w:rPr>
          <w:rFonts w:asciiTheme="majorHAnsi" w:hAnsiTheme="majorHAnsi"/>
          <w:sz w:val="20"/>
          <w:szCs w:val="20"/>
        </w:rPr>
        <w:t xml:space="preserve"> powinno być podane co najmniej:</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wstępny</w:t>
      </w:r>
      <w:proofErr w:type="gramEnd"/>
      <w:r w:rsidRPr="00D819E8">
        <w:rPr>
          <w:rFonts w:asciiTheme="majorHAnsi" w:hAnsiTheme="majorHAnsi"/>
          <w:sz w:val="20"/>
          <w:szCs w:val="20"/>
        </w:rPr>
        <w:t xml:space="preserve"> terminarz wykonywania prób szczelności,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nazwisko</w:t>
      </w:r>
      <w:proofErr w:type="gramEnd"/>
      <w:r w:rsidRPr="00D819E8">
        <w:rPr>
          <w:rFonts w:asciiTheme="majorHAnsi" w:hAnsiTheme="majorHAnsi"/>
          <w:sz w:val="20"/>
          <w:szCs w:val="20"/>
        </w:rPr>
        <w:t xml:space="preserve"> odpowiedzialnego pracownika Wykonawcy.</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Normy przywołane: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PN-75/B-04481 Grunty budowlane. Badania laboratoryjne,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PN-65/B-06250 Beton zwykły,</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PN-92/B-10735 Kanalizacja. Przewody kanalizacyjne. Wymagania i badania przy odbiorze,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PN-B-</w:t>
      </w:r>
      <w:proofErr w:type="gramStart"/>
      <w:r w:rsidRPr="00D819E8">
        <w:rPr>
          <w:rFonts w:asciiTheme="majorHAnsi" w:hAnsiTheme="majorHAnsi"/>
          <w:sz w:val="20"/>
          <w:szCs w:val="20"/>
        </w:rPr>
        <w:t>10725:1997 Wodociągi</w:t>
      </w:r>
      <w:proofErr w:type="gramEnd"/>
      <w:r w:rsidRPr="00D819E8">
        <w:rPr>
          <w:rFonts w:asciiTheme="majorHAnsi" w:hAnsiTheme="majorHAnsi"/>
          <w:sz w:val="20"/>
          <w:szCs w:val="20"/>
        </w:rPr>
        <w:t>. Przewody zewnętrzne. Wymagania i badania przy odbiorze,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BN-77/8931-12 Oznaczanie wskaźnika zagęszczenia gruntu.</w:t>
      </w:r>
    </w:p>
    <w:p w:rsidR="008F1A35" w:rsidRPr="00D819E8" w:rsidRDefault="006F36CB" w:rsidP="00D819E8">
      <w:pPr>
        <w:pStyle w:val="Nagwek2"/>
        <w:tabs>
          <w:tab w:val="left" w:pos="426"/>
        </w:tabs>
        <w:spacing w:line="276" w:lineRule="auto"/>
        <w:ind w:left="993"/>
        <w:rPr>
          <w:rFonts w:asciiTheme="majorHAnsi" w:hAnsiTheme="majorHAnsi" w:cs="Times New Roman"/>
          <w:sz w:val="20"/>
          <w:szCs w:val="20"/>
        </w:rPr>
      </w:pPr>
      <w:bookmarkStart w:id="61" w:name="_Toc473049563"/>
      <w:r w:rsidRPr="00D819E8">
        <w:rPr>
          <w:rFonts w:asciiTheme="majorHAnsi" w:hAnsiTheme="majorHAnsi" w:cs="Times New Roman"/>
          <w:sz w:val="20"/>
          <w:szCs w:val="20"/>
        </w:rPr>
        <w:t>Obsługa i wytyczne BHP</w:t>
      </w:r>
      <w:bookmarkEnd w:id="61"/>
    </w:p>
    <w:p w:rsidR="006F36CB" w:rsidRPr="00D819E8" w:rsidRDefault="006F36CB" w:rsidP="00D819E8">
      <w:pPr>
        <w:tabs>
          <w:tab w:val="left" w:pos="426"/>
        </w:tabs>
        <w:spacing w:line="276" w:lineRule="auto"/>
        <w:ind w:firstLine="431"/>
        <w:rPr>
          <w:rFonts w:asciiTheme="majorHAnsi" w:hAnsiTheme="majorHAnsi"/>
          <w:sz w:val="20"/>
          <w:szCs w:val="20"/>
        </w:rPr>
      </w:pPr>
      <w:bookmarkStart w:id="62" w:name="_Toc283191992"/>
      <w:bookmarkStart w:id="63" w:name="_Toc284089113"/>
      <w:bookmarkStart w:id="64" w:name="_Toc284089208"/>
      <w:bookmarkStart w:id="65" w:name="_Toc302132762"/>
      <w:bookmarkStart w:id="66" w:name="_Toc342038096"/>
      <w:r w:rsidRPr="00D819E8">
        <w:rPr>
          <w:rFonts w:asciiTheme="majorHAnsi" w:hAnsiTheme="majorHAnsi"/>
          <w:sz w:val="20"/>
          <w:szCs w:val="20"/>
        </w:rPr>
        <w:t>W czasie wykonywania wyżej opisanych robót należy przestrzegać obowiązujących przepisów BHP. Wszystkie prace powinny być prowadzone pod fachowym nadzorem technicznym. Wszyscy zatrudnieni powinni być przeszkoleni w zakresie technologii robót i podstaw BHP.</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Roboty budowlane powinny być przeprowadzone zgodnie z Rozporządzeniem Ministra Infrastruktury z 06.02.2003</w:t>
      </w:r>
      <w:proofErr w:type="gramStart"/>
      <w:r w:rsidRPr="00D819E8">
        <w:rPr>
          <w:rFonts w:asciiTheme="majorHAnsi" w:hAnsiTheme="majorHAnsi"/>
          <w:sz w:val="20"/>
          <w:szCs w:val="20"/>
        </w:rPr>
        <w:t>r</w:t>
      </w:r>
      <w:proofErr w:type="gramEnd"/>
      <w:r w:rsidRPr="00D819E8">
        <w:rPr>
          <w:rFonts w:asciiTheme="majorHAnsi" w:hAnsiTheme="majorHAnsi"/>
          <w:sz w:val="20"/>
          <w:szCs w:val="20"/>
        </w:rPr>
        <w:t xml:space="preserve"> ( Dz. U. Nr 47 /2003 </w:t>
      </w:r>
      <w:proofErr w:type="gramStart"/>
      <w:r w:rsidRPr="00D819E8">
        <w:rPr>
          <w:rFonts w:asciiTheme="majorHAnsi" w:hAnsiTheme="majorHAnsi"/>
          <w:sz w:val="20"/>
          <w:szCs w:val="20"/>
        </w:rPr>
        <w:t xml:space="preserve">poz. 401 ) </w:t>
      </w:r>
      <w:proofErr w:type="gramEnd"/>
      <w:r w:rsidRPr="00D819E8">
        <w:rPr>
          <w:rFonts w:asciiTheme="majorHAnsi" w:hAnsiTheme="majorHAnsi"/>
          <w:sz w:val="20"/>
          <w:szCs w:val="20"/>
        </w:rPr>
        <w:t>oraz w oparciu o przepisy ogólne BHP – Obwieszczenie jednolitego tekstu Ministra Gospodarki Pracy i polityki społecznej z 28.08.2003 ( Dz. U. Nr 47 /2003 poz</w:t>
      </w:r>
      <w:proofErr w:type="gramStart"/>
      <w:r w:rsidRPr="00D819E8">
        <w:rPr>
          <w:rFonts w:asciiTheme="majorHAnsi" w:hAnsiTheme="majorHAnsi"/>
          <w:sz w:val="20"/>
          <w:szCs w:val="20"/>
        </w:rPr>
        <w:t>.1650 ). W</w:t>
      </w:r>
      <w:proofErr w:type="gramEnd"/>
      <w:r w:rsidRPr="00D819E8">
        <w:rPr>
          <w:rFonts w:asciiTheme="majorHAnsi" w:hAnsiTheme="majorHAnsi"/>
          <w:sz w:val="20"/>
          <w:szCs w:val="20"/>
        </w:rPr>
        <w:t xml:space="preserve"> przypadku konieczności zejścia do studzienek kanalizacyjnych należy przestrzegać przepisów BHP, obowiązujących przy pracach na sieci kanalizacyjnej, między innymi należy przewietrzyć kanał i sprawdzić zawartość siarkowodoru, metanu i dwutlenku węgla. Pracownik schodzący do kanału musi być asekurowany liną przez dwie osoby, pozostające na poziomie terenu. Przed </w:t>
      </w:r>
      <w:r w:rsidRPr="00D819E8">
        <w:rPr>
          <w:rFonts w:asciiTheme="majorHAnsi" w:hAnsiTheme="majorHAnsi"/>
          <w:sz w:val="20"/>
          <w:szCs w:val="20"/>
        </w:rPr>
        <w:lastRenderedPageBreak/>
        <w:t>wykonywaniem prac w kanale lub studzience należy przewietrzyć dany odcinek kanału, pozostawiając otwarte włazy, oraz wyłączyć ten odcinek kanalizacyjny, a jeżeli to nie jest możliwe należy maksymalnie ograniczyć spływ ścieków.</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Osoba asekurująca powinna być w stałym kontakcie z pracownikami znajdującymi się wewnątrz zbiornika oraz mieć możliwość niezwłocznego powiadomienia innych osób, mogących w razie potrzeby niezwłocznie udzielić pomocy. Wyposażenie w środki ochrony indywidualnej osoby asekurującej powinno być takie, jak wyposażenie pracowników wchodzących do wnętrza zbiornika.</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 czasie przebywania pracowników wewnątrz zbiornika wszystkie włazy powinny być otwarte, a jeżeli nie jest to wystarczające do utrzymania wymaganych parametrów powietrza w zbiorniku - należy w tym czasie stosować stały nadmuch powietrza.</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Transport narzędzi, innych przedmiotów i materiałów wewnątrz zbiornika powinien odbywać się w sposób </w:t>
      </w:r>
      <w:proofErr w:type="gramStart"/>
      <w:r w:rsidRPr="00D819E8">
        <w:rPr>
          <w:rFonts w:asciiTheme="majorHAnsi" w:hAnsiTheme="majorHAnsi"/>
          <w:sz w:val="20"/>
          <w:szCs w:val="20"/>
        </w:rPr>
        <w:t>nie stwarzający</w:t>
      </w:r>
      <w:proofErr w:type="gramEnd"/>
      <w:r w:rsidRPr="00D819E8">
        <w:rPr>
          <w:rFonts w:asciiTheme="majorHAnsi" w:hAnsiTheme="majorHAnsi"/>
          <w:sz w:val="20"/>
          <w:szCs w:val="20"/>
        </w:rPr>
        <w:t xml:space="preserve"> zagrożeń i uciążliwości dla zatrudnionych tam pracowników.</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 czasie wykonywania robót ziemnych miejsca niebezpieczne należy ogrodzić i umieścić napisy ostrzegawcze. Prowadzenie robót ziemnych w pobliżu instalacji podziemnych, a także głębienie wykopów poszukiwawczych powinno odbywać się ręcznie.</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 czasie wykonywania wykopów w miejscach dostępnych dla osób niezatrudnionych przy tych robotach należy wokół wykopów pozostawionych na czas zmroku i w nocy ustawić balustrady, zaopatrzone w światło ostrzegawcze koloru żółtego. Poręcze balustrad powinny znajdować się na wysokości</w:t>
      </w:r>
      <w:proofErr w:type="gramStart"/>
      <w:r w:rsidRPr="00D819E8">
        <w:rPr>
          <w:rFonts w:asciiTheme="majorHAnsi" w:hAnsiTheme="majorHAnsi"/>
          <w:sz w:val="20"/>
          <w:szCs w:val="20"/>
        </w:rPr>
        <w:t xml:space="preserve"> 1,1 m</w:t>
      </w:r>
      <w:proofErr w:type="gramEnd"/>
      <w:r w:rsidRPr="00D819E8">
        <w:rPr>
          <w:rFonts w:asciiTheme="majorHAnsi" w:hAnsiTheme="majorHAnsi"/>
          <w:sz w:val="20"/>
          <w:szCs w:val="20"/>
        </w:rPr>
        <w:t xml:space="preserve"> nad terenem i w odległości nie mniejszej niż 1 m od krawędzi wykopu. Jeżeli teren, na którym są wykonywane roboty ziemne, nie może być ogrodzony, wykonawca robót powinien zapewnić stały jego dozór.</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Wykopy o ścianach pionowych nie umocnionych, bez rozparcia lub podparcia, mogą być wykonywane tylko do głębokości 1 m w gruntach zwartych, w </w:t>
      </w:r>
      <w:proofErr w:type="gramStart"/>
      <w:r w:rsidRPr="00D819E8">
        <w:rPr>
          <w:rFonts w:asciiTheme="majorHAnsi" w:hAnsiTheme="majorHAnsi"/>
          <w:sz w:val="20"/>
          <w:szCs w:val="20"/>
        </w:rPr>
        <w:t>przypadku gdy</w:t>
      </w:r>
      <w:proofErr w:type="gramEnd"/>
      <w:r w:rsidRPr="00D819E8">
        <w:rPr>
          <w:rFonts w:asciiTheme="majorHAnsi" w:hAnsiTheme="majorHAnsi"/>
          <w:sz w:val="20"/>
          <w:szCs w:val="20"/>
        </w:rPr>
        <w:t xml:space="preserve"> teren przy wykopie nie jest obciążony w pasie o szerokości równej głębokości wykopu.</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 czasie wykonywania koparką wykopów wąsko przestrzennych należy wykonywać obudowę wyłącznie z zabezpieczonej części wykopu lub zastosować obudowę prefabrykowaną, z użyciem wcześniej przewidzianych urządzeń mechanicznych.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Jeżeli wykop osiągnie głębokość większą niż 1 m od poziomu terenu, należy wykonać zejście (wejście) do wykopu. Odległość pomiędzy zejściami (wejściami) do wykopu nie powinna przekraczać 20 m.</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Składowanie urobku, materiałów i wyrobów jest zabronione: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odległości mniejszej niż</w:t>
      </w:r>
      <w:proofErr w:type="gramStart"/>
      <w:r w:rsidRPr="00D819E8">
        <w:rPr>
          <w:rFonts w:asciiTheme="majorHAnsi" w:hAnsiTheme="majorHAnsi"/>
          <w:sz w:val="20"/>
          <w:szCs w:val="20"/>
        </w:rPr>
        <w:t xml:space="preserve"> 0,6 m</w:t>
      </w:r>
      <w:proofErr w:type="gramEnd"/>
      <w:r w:rsidRPr="00D819E8">
        <w:rPr>
          <w:rFonts w:asciiTheme="majorHAnsi" w:hAnsiTheme="majorHAnsi"/>
          <w:sz w:val="20"/>
          <w:szCs w:val="20"/>
        </w:rPr>
        <w:t xml:space="preserve"> od krawędzi wykopu, jeżeli ściany wykopu są obudowane oraz jeżeli obciążenie urobku jest przewidziane w doborze obudowy,</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w</w:t>
      </w:r>
      <w:proofErr w:type="gramEnd"/>
      <w:r w:rsidRPr="00D819E8">
        <w:rPr>
          <w:rFonts w:asciiTheme="majorHAnsi" w:hAnsiTheme="majorHAnsi"/>
          <w:sz w:val="20"/>
          <w:szCs w:val="20"/>
        </w:rPr>
        <w:t xml:space="preserve"> strefie klina naturalnego odłamu gruntu, jeżeli ściany wykopu nie są obudowane.</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Ruch środków transportowych obok wykopów powinien odbywać się poza granicą klina naturalnego odłamu gruntu. W czasie zasypywania obudowanych wykopów zabezpieczenie należy demontować od dna wykopu i stopniowo usuwać je, w miarę zasypywania wykopu.</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Zabezpieczenie można usuwać jednoetapowo z wykopów wykonanych: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gruntach spoistych - na głębokości nie większej niż</w:t>
      </w:r>
      <w:proofErr w:type="gramStart"/>
      <w:r w:rsidRPr="00D819E8">
        <w:rPr>
          <w:rFonts w:asciiTheme="majorHAnsi" w:hAnsiTheme="majorHAnsi"/>
          <w:sz w:val="20"/>
          <w:szCs w:val="20"/>
        </w:rPr>
        <w:t xml:space="preserve"> 0,5m</w:t>
      </w:r>
      <w:proofErr w:type="gramEnd"/>
      <w:r w:rsidRPr="00D819E8">
        <w:rPr>
          <w:rFonts w:asciiTheme="majorHAnsi" w:hAnsiTheme="majorHAnsi"/>
          <w:sz w:val="20"/>
          <w:szCs w:val="20"/>
        </w:rPr>
        <w:t>,</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pozostałych gruntach - na głębokości nie większej niż</w:t>
      </w:r>
      <w:proofErr w:type="gramStart"/>
      <w:r w:rsidRPr="00D819E8">
        <w:rPr>
          <w:rFonts w:asciiTheme="majorHAnsi" w:hAnsiTheme="majorHAnsi"/>
          <w:sz w:val="20"/>
          <w:szCs w:val="20"/>
        </w:rPr>
        <w:t xml:space="preserve"> 0,3m</w:t>
      </w:r>
      <w:proofErr w:type="gramEnd"/>
      <w:r w:rsidRPr="00D819E8">
        <w:rPr>
          <w:rFonts w:asciiTheme="majorHAnsi" w:hAnsiTheme="majorHAnsi"/>
          <w:sz w:val="20"/>
          <w:szCs w:val="20"/>
        </w:rPr>
        <w:t>.</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W czasie wykonywania robót ziemnych nie powinno dopuszczać się do tworzenia nawisów gruntu. Koparka w czasie pracy powinna być ustawiona w odległości od wykopu co najmniej</w:t>
      </w:r>
      <w:proofErr w:type="gramStart"/>
      <w:r w:rsidRPr="00D819E8">
        <w:rPr>
          <w:rFonts w:asciiTheme="majorHAnsi" w:hAnsiTheme="majorHAnsi"/>
          <w:sz w:val="20"/>
          <w:szCs w:val="20"/>
        </w:rPr>
        <w:t xml:space="preserve"> 0,6m</w:t>
      </w:r>
      <w:proofErr w:type="gramEnd"/>
      <w:r w:rsidRPr="00D819E8">
        <w:rPr>
          <w:rFonts w:asciiTheme="majorHAnsi" w:hAnsiTheme="majorHAnsi"/>
          <w:sz w:val="20"/>
          <w:szCs w:val="20"/>
        </w:rPr>
        <w:t xml:space="preserve"> poza granicą klina naturalnego odłamu gruntu. Przy wykonywaniu robót ziemnych sprzętem zmechanizowanym należy wyznaczyć w terenie strefę niebezpieczną i odpowiednio ją oznakować. Przebywanie osób pomiędzy ścianą wykopu a koparką, nawet w czasie postoju, jest zabronione.</w:t>
      </w:r>
    </w:p>
    <w:p w:rsidR="00501056" w:rsidRPr="00D819E8" w:rsidRDefault="006F36CB" w:rsidP="00D819E8">
      <w:pPr>
        <w:pStyle w:val="Nagwek2"/>
        <w:tabs>
          <w:tab w:val="left" w:pos="426"/>
        </w:tabs>
        <w:spacing w:line="276" w:lineRule="auto"/>
        <w:ind w:left="993"/>
        <w:rPr>
          <w:rFonts w:asciiTheme="majorHAnsi" w:hAnsiTheme="majorHAnsi" w:cs="Times New Roman"/>
          <w:sz w:val="20"/>
          <w:szCs w:val="20"/>
        </w:rPr>
      </w:pPr>
      <w:bookmarkStart w:id="67" w:name="_Toc473049564"/>
      <w:bookmarkEnd w:id="62"/>
      <w:bookmarkEnd w:id="63"/>
      <w:bookmarkEnd w:id="64"/>
      <w:bookmarkEnd w:id="65"/>
      <w:bookmarkEnd w:id="66"/>
      <w:r w:rsidRPr="00D819E8">
        <w:rPr>
          <w:rFonts w:asciiTheme="majorHAnsi" w:hAnsiTheme="majorHAnsi" w:cs="Times New Roman"/>
          <w:sz w:val="20"/>
          <w:szCs w:val="20"/>
        </w:rPr>
        <w:t>Zaplecze wykonawcy robót</w:t>
      </w:r>
      <w:bookmarkEnd w:id="67"/>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Teren pod Bazę Zaplecza Technicznego dla Wykonawcy w razie potrzeby zostanie wskazany przez Inwestora przy wprowadzeniu Wykonawcy na plac budowy.</w:t>
      </w:r>
    </w:p>
    <w:p w:rsidR="00501056" w:rsidRPr="00D819E8" w:rsidRDefault="006F36CB" w:rsidP="00D819E8">
      <w:pPr>
        <w:pStyle w:val="Nagwek2"/>
        <w:tabs>
          <w:tab w:val="left" w:pos="426"/>
        </w:tabs>
        <w:spacing w:line="276" w:lineRule="auto"/>
        <w:ind w:left="993"/>
        <w:rPr>
          <w:rFonts w:asciiTheme="majorHAnsi" w:hAnsiTheme="majorHAnsi" w:cs="Times New Roman"/>
          <w:sz w:val="20"/>
          <w:szCs w:val="20"/>
        </w:rPr>
      </w:pPr>
      <w:bookmarkStart w:id="68" w:name="_Toc473049565"/>
      <w:r w:rsidRPr="00D819E8">
        <w:rPr>
          <w:rFonts w:asciiTheme="majorHAnsi" w:hAnsiTheme="majorHAnsi" w:cs="Times New Roman"/>
          <w:sz w:val="20"/>
          <w:szCs w:val="20"/>
        </w:rPr>
        <w:t>Uwagi końcowe</w:t>
      </w:r>
      <w:bookmarkEnd w:id="68"/>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bookmarkStart w:id="69" w:name="_Toc357162769"/>
      <w:r w:rsidRPr="00D819E8">
        <w:rPr>
          <w:rFonts w:asciiTheme="majorHAnsi" w:hAnsiTheme="majorHAnsi"/>
          <w:sz w:val="20"/>
          <w:szCs w:val="20"/>
        </w:rPr>
        <w:t>W trakcie realizacji zadania należy stosować się ściśle do wydanych decyzji, uzgodnień i opinii,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lastRenderedPageBreak/>
        <w:t>Przed rozpoczęciem robót uzyskać pozwolenie na budowę,</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Roboty wykonać pod nadzorem technicznym eksploatatora sieci kanalizacyjnej,</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Całość robót winna być wykonana zgodnie z normą PN-81/10725,</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Rury montować zgodnie z INSTRUKCJĄ MONTAŻOWĄ,</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Przed rozpoczęciem robót opracować Projekt Organizacji Ruch,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Całość robót prowadzić zgodnie z uwagami zawartymi w protokóle z narady koordynacyjnej oraz uwagami uzyskanymi przy uzgodnieniach P.B.,</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Kanał układać zgodnie z wytyczeniem geodezyjnym,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Wszelkie nieistotne zmiany uzgodnić z Projektantem i Inwestorem,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O terminie rozpoczęcia i zakończenia robót powiadomić Starostwo Powiatowe w Wołominie.</w:t>
      </w:r>
    </w:p>
    <w:p w:rsidR="000638FB" w:rsidRPr="00D819E8" w:rsidRDefault="000638FB" w:rsidP="00D819E8">
      <w:pPr>
        <w:pStyle w:val="Nagwek1"/>
        <w:spacing w:line="276" w:lineRule="auto"/>
        <w:rPr>
          <w:rFonts w:asciiTheme="majorHAnsi" w:hAnsiTheme="majorHAnsi"/>
          <w:b/>
          <w:sz w:val="20"/>
        </w:rPr>
      </w:pPr>
      <w:bookmarkStart w:id="70" w:name="_Toc465336438"/>
      <w:bookmarkStart w:id="71" w:name="_Toc473049566"/>
      <w:r w:rsidRPr="00D819E8">
        <w:rPr>
          <w:rFonts w:asciiTheme="majorHAnsi" w:hAnsiTheme="majorHAnsi"/>
          <w:b/>
          <w:sz w:val="20"/>
        </w:rPr>
        <w:t>Obszar oddziaływania obiektu</w:t>
      </w:r>
      <w:bookmarkEnd w:id="70"/>
      <w:bookmarkEnd w:id="71"/>
    </w:p>
    <w:p w:rsidR="000638FB" w:rsidRPr="00D819E8" w:rsidRDefault="000638FB" w:rsidP="00D819E8">
      <w:pPr>
        <w:pStyle w:val="Nagwek2"/>
        <w:spacing w:line="276" w:lineRule="auto"/>
        <w:rPr>
          <w:rFonts w:asciiTheme="majorHAnsi" w:hAnsiTheme="majorHAnsi"/>
          <w:sz w:val="20"/>
          <w:szCs w:val="20"/>
        </w:rPr>
      </w:pPr>
      <w:bookmarkStart w:id="72" w:name="_Toc465336439"/>
      <w:bookmarkStart w:id="73" w:name="_Toc473049567"/>
      <w:r w:rsidRPr="00D819E8">
        <w:rPr>
          <w:rFonts w:asciiTheme="majorHAnsi" w:hAnsiTheme="majorHAnsi"/>
          <w:sz w:val="20"/>
          <w:szCs w:val="20"/>
        </w:rPr>
        <w:t>Przepisy prawa, w oparciu, o które dokonano określenia obszaru oddziaływania obiektu</w:t>
      </w:r>
      <w:bookmarkEnd w:id="72"/>
      <w:bookmarkEnd w:id="73"/>
    </w:p>
    <w:p w:rsidR="000638FB" w:rsidRPr="00D819E8" w:rsidRDefault="000638FB" w:rsidP="00D819E8">
      <w:pPr>
        <w:pStyle w:val="Akapitzlist"/>
        <w:numPr>
          <w:ilvl w:val="0"/>
          <w:numId w:val="32"/>
        </w:numPr>
        <w:spacing w:line="276" w:lineRule="auto"/>
        <w:rPr>
          <w:rFonts w:asciiTheme="majorHAnsi" w:hAnsiTheme="majorHAnsi"/>
          <w:sz w:val="20"/>
          <w:szCs w:val="20"/>
        </w:rPr>
      </w:pPr>
      <w:r w:rsidRPr="00D819E8">
        <w:rPr>
          <w:rFonts w:asciiTheme="majorHAnsi" w:hAnsiTheme="majorHAnsi"/>
          <w:sz w:val="20"/>
          <w:szCs w:val="20"/>
        </w:rPr>
        <w:t>Ustawa z dnia 7 lipca 1994 r. Prawo budowlane (tekst jednolity: Dz. U z 2016 r. poz. 290 ze zm.) min. art. 5:</w:t>
      </w:r>
    </w:p>
    <w:p w:rsidR="000638FB" w:rsidRPr="00D819E8" w:rsidRDefault="000638FB" w:rsidP="00D819E8">
      <w:pPr>
        <w:spacing w:line="276" w:lineRule="auto"/>
        <w:ind w:left="993" w:hanging="142"/>
        <w:rPr>
          <w:rFonts w:asciiTheme="majorHAnsi" w:hAnsiTheme="majorHAnsi"/>
          <w:sz w:val="20"/>
          <w:szCs w:val="20"/>
        </w:rPr>
      </w:pPr>
      <w:r w:rsidRPr="00D819E8">
        <w:rPr>
          <w:rFonts w:asciiTheme="majorHAnsi" w:hAnsiTheme="majorHAnsi"/>
          <w:sz w:val="20"/>
          <w:szCs w:val="20"/>
        </w:rPr>
        <w:t>- inwestycja nie ogranicza dostępu do drogi publicznej, korzystania z wody, kanalizacji, energii elektrycznej i cieplnej oraz środków łączności</w:t>
      </w:r>
    </w:p>
    <w:p w:rsidR="000638FB" w:rsidRPr="00D819E8" w:rsidRDefault="000638FB" w:rsidP="00D819E8">
      <w:pPr>
        <w:spacing w:line="276" w:lineRule="auto"/>
        <w:ind w:left="993" w:hanging="142"/>
        <w:rPr>
          <w:rFonts w:asciiTheme="majorHAnsi" w:hAnsiTheme="majorHAnsi"/>
          <w:sz w:val="20"/>
          <w:szCs w:val="20"/>
        </w:rPr>
      </w:pPr>
      <w:r w:rsidRPr="00D819E8">
        <w:rPr>
          <w:rFonts w:asciiTheme="majorHAnsi" w:hAnsiTheme="majorHAnsi"/>
          <w:sz w:val="20"/>
          <w:szCs w:val="20"/>
        </w:rPr>
        <w:t xml:space="preserve">- inwestycja zapewnia ochronę przed zanieczyszczeniami powietrza, wody i gleby, </w:t>
      </w:r>
    </w:p>
    <w:p w:rsidR="000638FB" w:rsidRPr="00D819E8" w:rsidRDefault="000638FB" w:rsidP="00D819E8">
      <w:pPr>
        <w:spacing w:line="276" w:lineRule="auto"/>
        <w:ind w:left="993" w:hanging="142"/>
        <w:rPr>
          <w:rFonts w:asciiTheme="majorHAnsi" w:hAnsiTheme="majorHAnsi"/>
          <w:sz w:val="20"/>
          <w:szCs w:val="20"/>
        </w:rPr>
      </w:pPr>
      <w:r w:rsidRPr="00D819E8">
        <w:rPr>
          <w:rFonts w:asciiTheme="majorHAnsi" w:hAnsiTheme="majorHAnsi"/>
          <w:sz w:val="20"/>
          <w:szCs w:val="20"/>
        </w:rPr>
        <w:t>- inwestycja zapewnia prawidłowe odprowadzenie wód powierzchniowych zapewniając ochronę nieruchomości bezpośrednio przyległych</w:t>
      </w:r>
    </w:p>
    <w:p w:rsidR="000638FB" w:rsidRPr="00D819E8" w:rsidRDefault="000638FB" w:rsidP="00D819E8">
      <w:pPr>
        <w:pStyle w:val="Nagwek2"/>
        <w:spacing w:line="276" w:lineRule="auto"/>
        <w:rPr>
          <w:rFonts w:asciiTheme="majorHAnsi" w:hAnsiTheme="majorHAnsi"/>
          <w:sz w:val="20"/>
          <w:szCs w:val="20"/>
        </w:rPr>
      </w:pPr>
      <w:bookmarkStart w:id="74" w:name="_Toc465336440"/>
      <w:bookmarkStart w:id="75" w:name="_Toc473049568"/>
      <w:r w:rsidRPr="00D819E8">
        <w:rPr>
          <w:rFonts w:asciiTheme="majorHAnsi" w:hAnsiTheme="majorHAnsi"/>
          <w:sz w:val="20"/>
          <w:szCs w:val="20"/>
        </w:rPr>
        <w:t>Zasięg obszaru oddziaływania</w:t>
      </w:r>
      <w:bookmarkEnd w:id="74"/>
      <w:bookmarkEnd w:id="75"/>
    </w:p>
    <w:p w:rsidR="000638FB" w:rsidRPr="00D819E8" w:rsidRDefault="000638FB" w:rsidP="00D819E8">
      <w:pPr>
        <w:spacing w:line="276" w:lineRule="auto"/>
        <w:ind w:firstLine="431"/>
        <w:rPr>
          <w:rFonts w:asciiTheme="majorHAnsi" w:hAnsiTheme="majorHAnsi"/>
          <w:sz w:val="20"/>
          <w:szCs w:val="20"/>
        </w:rPr>
      </w:pPr>
      <w:r w:rsidRPr="00D819E8">
        <w:rPr>
          <w:rFonts w:asciiTheme="majorHAnsi" w:hAnsiTheme="majorHAnsi"/>
          <w:sz w:val="20"/>
          <w:szCs w:val="20"/>
        </w:rPr>
        <w:t xml:space="preserve">Obszar oddziaływania obiektu, </w:t>
      </w:r>
      <w:r w:rsidR="0070685A" w:rsidRPr="00D819E8">
        <w:rPr>
          <w:rFonts w:asciiTheme="majorHAnsi" w:hAnsiTheme="majorHAnsi"/>
          <w:sz w:val="20"/>
          <w:szCs w:val="20"/>
        </w:rPr>
        <w:t xml:space="preserve">o </w:t>
      </w:r>
      <w:r w:rsidRPr="00D819E8">
        <w:rPr>
          <w:rFonts w:asciiTheme="majorHAnsi" w:hAnsiTheme="majorHAnsi"/>
          <w:sz w:val="20"/>
          <w:szCs w:val="20"/>
        </w:rPr>
        <w:t>którym mowa w art. 28 ust. 2 Ustawy z dnia 7 lipca 1994r. Prawo budowlane mieści się w całości na działkach, na</w:t>
      </w:r>
      <w:r w:rsidR="00756F9F" w:rsidRPr="00D819E8">
        <w:rPr>
          <w:rFonts w:asciiTheme="majorHAnsi" w:hAnsiTheme="majorHAnsi"/>
          <w:sz w:val="20"/>
          <w:szCs w:val="20"/>
        </w:rPr>
        <w:t xml:space="preserve"> których został zaprojektowany.</w:t>
      </w:r>
    </w:p>
    <w:p w:rsidR="000638FB" w:rsidRPr="00D819E8" w:rsidRDefault="000638FB" w:rsidP="00D819E8">
      <w:pPr>
        <w:pStyle w:val="Nagwek2"/>
        <w:spacing w:line="276" w:lineRule="auto"/>
        <w:rPr>
          <w:rFonts w:asciiTheme="majorHAnsi" w:hAnsiTheme="majorHAnsi"/>
          <w:sz w:val="20"/>
          <w:szCs w:val="20"/>
        </w:rPr>
      </w:pPr>
      <w:bookmarkStart w:id="76" w:name="_Toc462245931"/>
      <w:bookmarkStart w:id="77" w:name="_Toc465336441"/>
      <w:bookmarkStart w:id="78" w:name="_Toc473049569"/>
      <w:r w:rsidRPr="00D819E8">
        <w:rPr>
          <w:rFonts w:asciiTheme="majorHAnsi" w:hAnsiTheme="majorHAnsi"/>
          <w:sz w:val="20"/>
          <w:szCs w:val="20"/>
        </w:rPr>
        <w:t>Wykaz działek, na których realizowana jest inwestycja</w:t>
      </w:r>
      <w:bookmarkEnd w:id="76"/>
      <w:bookmarkEnd w:id="77"/>
      <w:bookmarkEnd w:id="78"/>
    </w:p>
    <w:p w:rsidR="000638FB" w:rsidRPr="00D819E8" w:rsidRDefault="000638FB" w:rsidP="00D819E8">
      <w:pPr>
        <w:tabs>
          <w:tab w:val="left" w:pos="426"/>
        </w:tabs>
        <w:spacing w:line="276" w:lineRule="auto"/>
        <w:ind w:left="720" w:firstLine="0"/>
        <w:rPr>
          <w:rFonts w:asciiTheme="majorHAnsi" w:hAnsiTheme="majorHAnsi"/>
          <w:sz w:val="20"/>
          <w:szCs w:val="20"/>
        </w:rPr>
      </w:pPr>
      <w:proofErr w:type="gramStart"/>
      <w:r w:rsidRPr="00D819E8">
        <w:rPr>
          <w:rFonts w:asciiTheme="majorHAnsi" w:hAnsiTheme="majorHAnsi"/>
          <w:sz w:val="20"/>
          <w:szCs w:val="20"/>
        </w:rPr>
        <w:t>Obręb 0034,  Zagościniec</w:t>
      </w:r>
      <w:proofErr w:type="gramEnd"/>
      <w:r w:rsidRPr="00D819E8">
        <w:rPr>
          <w:rFonts w:asciiTheme="majorHAnsi" w:hAnsiTheme="majorHAnsi"/>
          <w:sz w:val="20"/>
          <w:szCs w:val="20"/>
        </w:rPr>
        <w:t xml:space="preserve"> - 04, dz. nr ew. 176/5</w:t>
      </w:r>
      <w:r w:rsidR="0070685A" w:rsidRPr="00D819E8">
        <w:rPr>
          <w:rFonts w:asciiTheme="majorHAnsi" w:hAnsiTheme="majorHAnsi"/>
          <w:sz w:val="20"/>
          <w:szCs w:val="20"/>
        </w:rPr>
        <w:t>,</w:t>
      </w:r>
    </w:p>
    <w:p w:rsidR="000638FB" w:rsidRPr="00D819E8" w:rsidRDefault="000638FB" w:rsidP="00D819E8">
      <w:pPr>
        <w:tabs>
          <w:tab w:val="left" w:pos="426"/>
        </w:tabs>
        <w:spacing w:line="276" w:lineRule="auto"/>
        <w:ind w:left="720" w:firstLine="0"/>
        <w:rPr>
          <w:rFonts w:asciiTheme="majorHAnsi" w:hAnsiTheme="majorHAnsi"/>
          <w:sz w:val="20"/>
          <w:szCs w:val="20"/>
        </w:rPr>
      </w:pPr>
      <w:proofErr w:type="gramStart"/>
      <w:r w:rsidRPr="00D819E8">
        <w:rPr>
          <w:rFonts w:asciiTheme="majorHAnsi" w:hAnsiTheme="majorHAnsi"/>
          <w:sz w:val="20"/>
          <w:szCs w:val="20"/>
        </w:rPr>
        <w:t>Obręb 0035,  Zagościniec</w:t>
      </w:r>
      <w:proofErr w:type="gramEnd"/>
      <w:r w:rsidRPr="00D819E8">
        <w:rPr>
          <w:rFonts w:asciiTheme="majorHAnsi" w:hAnsiTheme="majorHAnsi"/>
          <w:sz w:val="20"/>
          <w:szCs w:val="20"/>
        </w:rPr>
        <w:t xml:space="preserve"> - 05, dz. n</w:t>
      </w:r>
      <w:r w:rsidR="0070685A" w:rsidRPr="00D819E8">
        <w:rPr>
          <w:rFonts w:asciiTheme="majorHAnsi" w:hAnsiTheme="majorHAnsi"/>
          <w:sz w:val="20"/>
          <w:szCs w:val="20"/>
        </w:rPr>
        <w:t>r ew. 1/3, 61.</w:t>
      </w:r>
    </w:p>
    <w:p w:rsidR="00D819E8" w:rsidRPr="00D819E8" w:rsidRDefault="00D819E8" w:rsidP="00D819E8">
      <w:pPr>
        <w:pStyle w:val="Nagwek1"/>
        <w:spacing w:line="276" w:lineRule="auto"/>
        <w:rPr>
          <w:rFonts w:asciiTheme="majorHAnsi" w:hAnsiTheme="majorHAnsi"/>
          <w:b/>
          <w:sz w:val="20"/>
        </w:rPr>
      </w:pPr>
      <w:bookmarkStart w:id="79" w:name="_Toc472524746"/>
      <w:bookmarkStart w:id="80" w:name="_Toc472692963"/>
      <w:bookmarkStart w:id="81" w:name="_Toc473049570"/>
      <w:r w:rsidRPr="00D819E8">
        <w:rPr>
          <w:rFonts w:asciiTheme="majorHAnsi" w:hAnsiTheme="majorHAnsi"/>
          <w:b/>
          <w:sz w:val="20"/>
        </w:rPr>
        <w:t>Rozwiązania elementów wyposażenia technicznego zapewniające użytkowanie obiektu zgodnie z przeznaczeniem</w:t>
      </w:r>
      <w:bookmarkEnd w:id="79"/>
      <w:bookmarkEnd w:id="80"/>
      <w:bookmarkEnd w:id="81"/>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 xml:space="preserve">Przedmiotowa inwestycja została zaprojektowana zgodnie z ustawowymi wymogami technicznymi („Warunki techniczne, jakim powinny odpowiadać drogi publiczne i ich usytuowanie…”, ustawa o drogach publicznych, itp.) oraz formalno-prawnymi. </w:t>
      </w:r>
      <w:bookmarkStart w:id="82" w:name="_Toc283191996"/>
      <w:bookmarkStart w:id="83" w:name="_Toc284089115"/>
      <w:bookmarkStart w:id="84" w:name="_Toc284089210"/>
      <w:bookmarkStart w:id="85" w:name="_Toc302132763"/>
      <w:bookmarkStart w:id="86" w:name="_Toc342038097"/>
      <w:bookmarkStart w:id="87" w:name="_Toc472524747"/>
    </w:p>
    <w:p w:rsidR="00D819E8" w:rsidRPr="00D819E8" w:rsidRDefault="00D819E8" w:rsidP="00D819E8">
      <w:pPr>
        <w:pStyle w:val="Nagwek1"/>
        <w:spacing w:line="276" w:lineRule="auto"/>
        <w:rPr>
          <w:rFonts w:asciiTheme="majorHAnsi" w:hAnsiTheme="majorHAnsi"/>
          <w:b/>
          <w:sz w:val="20"/>
        </w:rPr>
      </w:pPr>
      <w:bookmarkStart w:id="88" w:name="_Toc472692964"/>
      <w:bookmarkStart w:id="89" w:name="_Toc473049571"/>
      <w:r w:rsidRPr="00D819E8">
        <w:rPr>
          <w:rFonts w:asciiTheme="majorHAnsi" w:hAnsiTheme="majorHAnsi"/>
          <w:b/>
          <w:sz w:val="20"/>
        </w:rPr>
        <w:t>Charakterystyka ekologiczna obiektu</w:t>
      </w:r>
      <w:bookmarkEnd w:id="82"/>
      <w:bookmarkEnd w:id="83"/>
      <w:bookmarkEnd w:id="84"/>
      <w:bookmarkEnd w:id="85"/>
      <w:bookmarkEnd w:id="86"/>
      <w:bookmarkEnd w:id="87"/>
      <w:bookmarkEnd w:id="88"/>
      <w:bookmarkEnd w:id="89"/>
    </w:p>
    <w:p w:rsidR="00D819E8" w:rsidRPr="00D819E8" w:rsidRDefault="00D819E8" w:rsidP="00D819E8">
      <w:pPr>
        <w:spacing w:after="180" w:line="276" w:lineRule="auto"/>
        <w:ind w:firstLine="431"/>
        <w:rPr>
          <w:rFonts w:asciiTheme="majorHAnsi" w:hAnsiTheme="majorHAnsi"/>
          <w:sz w:val="20"/>
          <w:szCs w:val="20"/>
        </w:rPr>
      </w:pPr>
      <w:r w:rsidRPr="00D819E8">
        <w:rPr>
          <w:rFonts w:asciiTheme="majorHAnsi" w:hAnsiTheme="majorHAnsi"/>
          <w:sz w:val="20"/>
          <w:szCs w:val="20"/>
        </w:rPr>
        <w:t xml:space="preserve">Projektowana budowa nie stwarza zagrożenia dla warunków ekologicznych środowiska naturalnego. </w:t>
      </w:r>
    </w:p>
    <w:p w:rsidR="00D819E8" w:rsidRPr="00D819E8" w:rsidRDefault="00D819E8" w:rsidP="00D819E8">
      <w:pPr>
        <w:pStyle w:val="Nagwek1"/>
        <w:spacing w:line="276" w:lineRule="auto"/>
        <w:rPr>
          <w:rFonts w:asciiTheme="majorHAnsi" w:hAnsiTheme="majorHAnsi"/>
          <w:b/>
          <w:sz w:val="20"/>
        </w:rPr>
      </w:pPr>
      <w:r w:rsidRPr="00D819E8">
        <w:rPr>
          <w:rFonts w:asciiTheme="majorHAnsi" w:hAnsiTheme="majorHAnsi"/>
          <w:b/>
          <w:sz w:val="20"/>
        </w:rPr>
        <w:t xml:space="preserve"> </w:t>
      </w:r>
      <w:bookmarkStart w:id="90" w:name="_Toc283191997"/>
      <w:bookmarkStart w:id="91" w:name="_Toc284089116"/>
      <w:bookmarkStart w:id="92" w:name="_Toc284089211"/>
      <w:bookmarkStart w:id="93" w:name="_Toc302132764"/>
      <w:bookmarkStart w:id="94" w:name="_Toc342038098"/>
      <w:bookmarkStart w:id="95" w:name="_Toc472524748"/>
      <w:bookmarkStart w:id="96" w:name="_Toc472692965"/>
      <w:bookmarkStart w:id="97" w:name="_Toc473049572"/>
      <w:r w:rsidRPr="00D819E8">
        <w:rPr>
          <w:rFonts w:asciiTheme="majorHAnsi" w:hAnsiTheme="majorHAnsi"/>
          <w:b/>
          <w:sz w:val="20"/>
        </w:rPr>
        <w:t>Uciążliwość akustyczna</w:t>
      </w:r>
      <w:bookmarkEnd w:id="90"/>
      <w:bookmarkEnd w:id="91"/>
      <w:bookmarkEnd w:id="92"/>
      <w:bookmarkEnd w:id="93"/>
      <w:bookmarkEnd w:id="94"/>
      <w:bookmarkEnd w:id="95"/>
      <w:bookmarkEnd w:id="96"/>
      <w:bookmarkEnd w:id="97"/>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Nie wymaga się ochrony akustycznej dla planowanej inwestycji.</w:t>
      </w:r>
    </w:p>
    <w:p w:rsidR="00D819E8" w:rsidRPr="00D819E8" w:rsidRDefault="00D819E8" w:rsidP="00D819E8">
      <w:pPr>
        <w:pStyle w:val="Nagwek1"/>
        <w:spacing w:line="276" w:lineRule="auto"/>
        <w:rPr>
          <w:rFonts w:asciiTheme="majorHAnsi" w:hAnsiTheme="majorHAnsi"/>
          <w:b/>
          <w:sz w:val="20"/>
        </w:rPr>
      </w:pPr>
      <w:bookmarkStart w:id="98" w:name="_Toc283191998"/>
      <w:bookmarkStart w:id="99" w:name="_Toc284089117"/>
      <w:bookmarkStart w:id="100" w:name="_Toc284089212"/>
      <w:bookmarkStart w:id="101" w:name="_Toc302132765"/>
      <w:bookmarkStart w:id="102" w:name="_Toc342038099"/>
      <w:bookmarkStart w:id="103" w:name="_Toc472524749"/>
      <w:bookmarkStart w:id="104" w:name="_Toc472692966"/>
      <w:bookmarkStart w:id="105" w:name="_Toc473049573"/>
      <w:r w:rsidRPr="00D819E8">
        <w:rPr>
          <w:rFonts w:asciiTheme="majorHAnsi" w:hAnsiTheme="majorHAnsi"/>
          <w:b/>
          <w:sz w:val="20"/>
        </w:rPr>
        <w:t>Wpływ na środowisko wodne</w:t>
      </w:r>
      <w:bookmarkEnd w:id="98"/>
      <w:bookmarkEnd w:id="99"/>
      <w:bookmarkEnd w:id="100"/>
      <w:bookmarkEnd w:id="101"/>
      <w:bookmarkEnd w:id="102"/>
      <w:bookmarkEnd w:id="103"/>
      <w:bookmarkEnd w:id="104"/>
      <w:bookmarkEnd w:id="105"/>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 xml:space="preserve">Inwestycja nie znajduje się w obszarze o najwyższej ochronie, inwestycja nie będzie miała negatywnego wpływu na warunki wodne. </w:t>
      </w:r>
    </w:p>
    <w:p w:rsidR="00D819E8" w:rsidRPr="00D819E8" w:rsidRDefault="00D819E8" w:rsidP="00D819E8">
      <w:pPr>
        <w:pStyle w:val="Nagwek1"/>
        <w:spacing w:line="276" w:lineRule="auto"/>
        <w:rPr>
          <w:rFonts w:asciiTheme="majorHAnsi" w:hAnsiTheme="majorHAnsi"/>
          <w:b/>
          <w:sz w:val="20"/>
        </w:rPr>
      </w:pPr>
      <w:bookmarkStart w:id="106" w:name="_Toc472524751"/>
      <w:bookmarkStart w:id="107" w:name="_Toc472692967"/>
      <w:bookmarkStart w:id="108" w:name="_Toc473049574"/>
      <w:r w:rsidRPr="00D819E8">
        <w:rPr>
          <w:rFonts w:asciiTheme="majorHAnsi" w:hAnsiTheme="majorHAnsi"/>
          <w:b/>
          <w:sz w:val="20"/>
        </w:rPr>
        <w:t>Przewidywany termin realizacji</w:t>
      </w:r>
      <w:bookmarkEnd w:id="106"/>
      <w:bookmarkEnd w:id="107"/>
      <w:bookmarkEnd w:id="108"/>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Zamiarem Inwestora jest wykonanie zadania w sezonie budowlanym 2017 r.</w:t>
      </w:r>
    </w:p>
    <w:p w:rsidR="00D819E8" w:rsidRPr="00D819E8" w:rsidRDefault="00D819E8" w:rsidP="00D819E8">
      <w:pPr>
        <w:pStyle w:val="Nagwek1"/>
        <w:spacing w:line="276" w:lineRule="auto"/>
        <w:rPr>
          <w:rFonts w:asciiTheme="majorHAnsi" w:hAnsiTheme="majorHAnsi"/>
          <w:b/>
          <w:sz w:val="20"/>
        </w:rPr>
      </w:pPr>
      <w:bookmarkStart w:id="109" w:name="_Toc357162770"/>
      <w:bookmarkStart w:id="110" w:name="_Toc472524752"/>
      <w:bookmarkStart w:id="111" w:name="_Toc472692968"/>
      <w:bookmarkStart w:id="112" w:name="_Toc473049575"/>
      <w:r w:rsidRPr="00D819E8">
        <w:rPr>
          <w:rFonts w:asciiTheme="majorHAnsi" w:hAnsiTheme="majorHAnsi"/>
          <w:b/>
          <w:sz w:val="20"/>
        </w:rPr>
        <w:lastRenderedPageBreak/>
        <w:t>UWAGI</w:t>
      </w:r>
      <w:bookmarkEnd w:id="109"/>
      <w:bookmarkEnd w:id="110"/>
      <w:bookmarkEnd w:id="111"/>
      <w:bookmarkEnd w:id="112"/>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 xml:space="preserve">Zgodnie z obowiązującymi przepisami zawartymi w ustawie Prawo budowlane (tekst jednolity Dz. U. </w:t>
      </w:r>
      <w:proofErr w:type="gramStart"/>
      <w:r w:rsidRPr="00D819E8">
        <w:rPr>
          <w:rFonts w:asciiTheme="majorHAnsi" w:hAnsiTheme="majorHAnsi"/>
          <w:sz w:val="20"/>
          <w:szCs w:val="20"/>
        </w:rPr>
        <w:t>z</w:t>
      </w:r>
      <w:proofErr w:type="gramEnd"/>
      <w:r w:rsidRPr="00D819E8">
        <w:rPr>
          <w:rFonts w:asciiTheme="majorHAnsi" w:hAnsiTheme="majorHAnsi"/>
          <w:sz w:val="20"/>
          <w:szCs w:val="20"/>
        </w:rPr>
        <w:t xml:space="preserve"> 2016 r. poz. 290 ze zm.) „zastosowane wyroby budowlane winny być dopuszczone do obrotu i powszechnego stosowania w budownictwie”.</w:t>
      </w:r>
    </w:p>
    <w:p w:rsidR="00D819E8" w:rsidRPr="00D819E8" w:rsidRDefault="00D819E8" w:rsidP="00D819E8">
      <w:pPr>
        <w:tabs>
          <w:tab w:val="left" w:pos="426"/>
        </w:tabs>
        <w:spacing w:line="276" w:lineRule="auto"/>
        <w:ind w:left="720" w:firstLine="0"/>
        <w:rPr>
          <w:rFonts w:asciiTheme="majorHAnsi" w:hAnsiTheme="majorHAnsi"/>
          <w:sz w:val="20"/>
          <w:szCs w:val="20"/>
        </w:rPr>
      </w:pPr>
    </w:p>
    <w:bookmarkEnd w:id="69"/>
    <w:p w:rsidR="000638FB" w:rsidRPr="00D819E8" w:rsidRDefault="000638FB" w:rsidP="00D819E8">
      <w:pPr>
        <w:spacing w:line="276" w:lineRule="auto"/>
        <w:ind w:firstLine="0"/>
        <w:jc w:val="left"/>
        <w:rPr>
          <w:rFonts w:asciiTheme="majorHAnsi" w:hAnsiTheme="majorHAnsi"/>
          <w:b/>
          <w:bCs/>
          <w:kern w:val="32"/>
          <w:sz w:val="20"/>
          <w:szCs w:val="20"/>
        </w:rPr>
      </w:pPr>
      <w:r w:rsidRPr="00D819E8">
        <w:rPr>
          <w:rFonts w:asciiTheme="majorHAnsi" w:hAnsiTheme="majorHAnsi"/>
          <w:b/>
          <w:sz w:val="20"/>
          <w:szCs w:val="20"/>
        </w:rPr>
        <w:br w:type="page"/>
      </w:r>
    </w:p>
    <w:p w:rsidR="00942B9F" w:rsidRPr="00D819E8" w:rsidRDefault="00942B9F" w:rsidP="00D819E8">
      <w:pPr>
        <w:pStyle w:val="Nagwek1"/>
        <w:numPr>
          <w:ilvl w:val="0"/>
          <w:numId w:val="0"/>
        </w:numPr>
        <w:tabs>
          <w:tab w:val="left" w:pos="426"/>
        </w:tabs>
        <w:spacing w:line="276" w:lineRule="auto"/>
        <w:ind w:left="432" w:hanging="432"/>
        <w:jc w:val="left"/>
        <w:rPr>
          <w:rFonts w:asciiTheme="majorHAnsi" w:hAnsiTheme="majorHAnsi"/>
          <w:b/>
          <w:sz w:val="20"/>
        </w:rPr>
      </w:pPr>
      <w:bookmarkStart w:id="113" w:name="_Toc473049576"/>
      <w:r w:rsidRPr="00D819E8">
        <w:rPr>
          <w:rFonts w:asciiTheme="majorHAnsi" w:hAnsiTheme="majorHAnsi"/>
          <w:b/>
          <w:sz w:val="20"/>
        </w:rPr>
        <w:lastRenderedPageBreak/>
        <w:t>II Załączniki</w:t>
      </w:r>
      <w:bookmarkEnd w:id="113"/>
    </w:p>
    <w:p w:rsidR="00942B9F" w:rsidRPr="00D819E8" w:rsidRDefault="000552C6" w:rsidP="00D819E8">
      <w:pPr>
        <w:pStyle w:val="Nagwek2"/>
        <w:numPr>
          <w:ilvl w:val="0"/>
          <w:numId w:val="0"/>
        </w:numPr>
        <w:tabs>
          <w:tab w:val="left" w:pos="426"/>
        </w:tabs>
        <w:spacing w:line="276" w:lineRule="auto"/>
        <w:rPr>
          <w:rFonts w:asciiTheme="majorHAnsi" w:hAnsiTheme="majorHAnsi" w:cs="Times New Roman"/>
          <w:sz w:val="20"/>
          <w:szCs w:val="20"/>
        </w:rPr>
      </w:pPr>
      <w:bookmarkStart w:id="114" w:name="_Toc473049577"/>
      <w:r w:rsidRPr="00D819E8">
        <w:rPr>
          <w:rFonts w:asciiTheme="majorHAnsi" w:hAnsiTheme="majorHAnsi" w:cs="Times New Roman"/>
          <w:sz w:val="20"/>
          <w:szCs w:val="20"/>
        </w:rPr>
        <w:t xml:space="preserve">Zał. </w:t>
      </w:r>
      <w:r w:rsidR="00A056AB" w:rsidRPr="00D819E8">
        <w:rPr>
          <w:rFonts w:asciiTheme="majorHAnsi" w:hAnsiTheme="majorHAnsi" w:cs="Times New Roman"/>
          <w:sz w:val="20"/>
          <w:szCs w:val="20"/>
        </w:rPr>
        <w:t>n</w:t>
      </w:r>
      <w:r w:rsidRPr="00D819E8">
        <w:rPr>
          <w:rFonts w:asciiTheme="majorHAnsi" w:hAnsiTheme="majorHAnsi" w:cs="Times New Roman"/>
          <w:sz w:val="20"/>
          <w:szCs w:val="20"/>
        </w:rPr>
        <w:t xml:space="preserve">r1 </w:t>
      </w:r>
      <w:r w:rsidR="00942B9F" w:rsidRPr="00D819E8">
        <w:rPr>
          <w:rFonts w:asciiTheme="majorHAnsi" w:hAnsiTheme="majorHAnsi" w:cs="Times New Roman"/>
          <w:sz w:val="20"/>
          <w:szCs w:val="20"/>
        </w:rPr>
        <w:t>Informacja dotycząca bezpieczeństwa i ochrony zdrowia</w:t>
      </w:r>
      <w:bookmarkEnd w:id="114"/>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t>Zakres robót dla całego zamierzenia budowlanego oraz kolejność realizacji poszczególnych obiektów</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Zakres robót przewiduje budowę:</w:t>
      </w:r>
    </w:p>
    <w:p w:rsidR="006A0BE2" w:rsidRPr="00D819E8" w:rsidRDefault="00204A54"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przyłącza</w:t>
      </w:r>
      <w:r w:rsidR="0070685A" w:rsidRPr="00D819E8">
        <w:rPr>
          <w:rFonts w:asciiTheme="majorHAnsi" w:hAnsiTheme="majorHAnsi"/>
          <w:sz w:val="20"/>
          <w:szCs w:val="20"/>
        </w:rPr>
        <w:t xml:space="preserve"> kanalizacji</w:t>
      </w:r>
      <w:r w:rsidR="006A0BE2" w:rsidRPr="00D819E8">
        <w:rPr>
          <w:rFonts w:asciiTheme="majorHAnsi" w:hAnsiTheme="majorHAnsi"/>
          <w:sz w:val="20"/>
          <w:szCs w:val="20"/>
        </w:rPr>
        <w:t xml:space="preserve"> deszczowe</w:t>
      </w:r>
      <w:r w:rsidR="0070685A" w:rsidRPr="00D819E8">
        <w:rPr>
          <w:rFonts w:asciiTheme="majorHAnsi" w:hAnsiTheme="majorHAnsi"/>
          <w:sz w:val="20"/>
          <w:szCs w:val="20"/>
        </w:rPr>
        <w:t>j</w:t>
      </w:r>
      <w:r w:rsidR="006A0BE2" w:rsidRPr="00D819E8">
        <w:rPr>
          <w:rFonts w:asciiTheme="majorHAnsi" w:hAnsiTheme="majorHAnsi"/>
          <w:sz w:val="20"/>
          <w:szCs w:val="20"/>
        </w:rPr>
        <w:t xml:space="preserve"> z rur PVC </w:t>
      </w:r>
      <w:proofErr w:type="spellStart"/>
      <w:r w:rsidR="006A0BE2" w:rsidRPr="00D819E8">
        <w:rPr>
          <w:rFonts w:asciiTheme="majorHAnsi" w:hAnsiTheme="majorHAnsi"/>
          <w:sz w:val="20"/>
          <w:szCs w:val="20"/>
        </w:rPr>
        <w:t>Dz</w:t>
      </w:r>
      <w:proofErr w:type="spellEnd"/>
      <w:r w:rsidR="006A0BE2" w:rsidRPr="00D819E8">
        <w:rPr>
          <w:rFonts w:asciiTheme="majorHAnsi" w:hAnsiTheme="majorHAnsi"/>
          <w:sz w:val="20"/>
          <w:szCs w:val="20"/>
        </w:rPr>
        <w:t xml:space="preserve"> 315 x</w:t>
      </w:r>
      <w:proofErr w:type="gramStart"/>
      <w:r w:rsidR="006A0BE2" w:rsidRPr="00D819E8">
        <w:rPr>
          <w:rFonts w:asciiTheme="majorHAnsi" w:hAnsiTheme="majorHAnsi"/>
          <w:sz w:val="20"/>
          <w:szCs w:val="20"/>
        </w:rPr>
        <w:t xml:space="preserve"> 9,2 mm</w:t>
      </w:r>
      <w:proofErr w:type="gramEnd"/>
      <w:r w:rsidR="006A0BE2" w:rsidRPr="00D819E8">
        <w:rPr>
          <w:rFonts w:asciiTheme="majorHAnsi" w:hAnsiTheme="majorHAnsi"/>
          <w:sz w:val="20"/>
          <w:szCs w:val="20"/>
        </w:rPr>
        <w:t xml:space="preserve"> SN8 o długości </w:t>
      </w:r>
      <w:r w:rsidR="0070685A" w:rsidRPr="00D819E8">
        <w:rPr>
          <w:rFonts w:asciiTheme="majorHAnsi" w:hAnsiTheme="majorHAnsi"/>
          <w:sz w:val="20"/>
          <w:szCs w:val="20"/>
        </w:rPr>
        <w:t>16,45</w:t>
      </w:r>
      <w:r w:rsidR="006A0BE2" w:rsidRPr="00D819E8">
        <w:rPr>
          <w:rFonts w:asciiTheme="majorHAnsi" w:hAnsiTheme="majorHAnsi"/>
          <w:sz w:val="20"/>
          <w:szCs w:val="20"/>
        </w:rPr>
        <w:t xml:space="preserve"> m,</w:t>
      </w:r>
    </w:p>
    <w:p w:rsidR="00F3476B" w:rsidRPr="00D819E8" w:rsidRDefault="00F3476B" w:rsidP="00D819E8">
      <w:pPr>
        <w:tabs>
          <w:tab w:val="left" w:pos="426"/>
        </w:tabs>
        <w:spacing w:line="276" w:lineRule="auto"/>
        <w:ind w:firstLine="431"/>
        <w:rPr>
          <w:rFonts w:asciiTheme="majorHAnsi" w:hAnsiTheme="majorHAnsi"/>
          <w:sz w:val="20"/>
          <w:szCs w:val="20"/>
        </w:rPr>
      </w:pP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Zakres robót obejmuje budowę </w:t>
      </w:r>
      <w:r w:rsidR="00204A54" w:rsidRPr="00D819E8">
        <w:rPr>
          <w:rFonts w:asciiTheme="majorHAnsi" w:hAnsiTheme="majorHAnsi"/>
          <w:sz w:val="20"/>
          <w:szCs w:val="20"/>
        </w:rPr>
        <w:t>przyłącza</w:t>
      </w:r>
      <w:r w:rsidRPr="00D819E8">
        <w:rPr>
          <w:rFonts w:asciiTheme="majorHAnsi" w:hAnsiTheme="majorHAnsi"/>
          <w:sz w:val="20"/>
          <w:szCs w:val="20"/>
        </w:rPr>
        <w:t xml:space="preserve"> kanalizacji deszczowej w celu odprowadzenia wód opadowych i roztopowych z </w:t>
      </w:r>
      <w:r w:rsidR="006A0BE2" w:rsidRPr="00D819E8">
        <w:rPr>
          <w:rFonts w:asciiTheme="majorHAnsi" w:hAnsiTheme="majorHAnsi"/>
          <w:sz w:val="20"/>
          <w:szCs w:val="20"/>
        </w:rPr>
        <w:t>ulicy Podmiejskiej</w:t>
      </w:r>
      <w:r w:rsidRPr="00D819E8">
        <w:rPr>
          <w:rFonts w:asciiTheme="majorHAnsi" w:hAnsiTheme="majorHAnsi"/>
          <w:sz w:val="20"/>
          <w:szCs w:val="20"/>
        </w:rPr>
        <w:t xml:space="preserve"> </w:t>
      </w:r>
      <w:r w:rsidR="00E30912" w:rsidRPr="00D819E8">
        <w:rPr>
          <w:rFonts w:asciiTheme="majorHAnsi" w:hAnsiTheme="majorHAnsi"/>
          <w:sz w:val="20"/>
          <w:szCs w:val="20"/>
        </w:rPr>
        <w:t>do istniejącej sieci kanalizacji deszczowej w ul. 100-lecia w</w:t>
      </w:r>
      <w:r w:rsidR="006A0BE2" w:rsidRPr="00D819E8">
        <w:rPr>
          <w:rFonts w:asciiTheme="majorHAnsi" w:hAnsiTheme="majorHAnsi"/>
          <w:sz w:val="20"/>
          <w:szCs w:val="20"/>
        </w:rPr>
        <w:t xml:space="preserve"> Zagościńcu</w:t>
      </w:r>
      <w:r w:rsidRPr="00D819E8">
        <w:rPr>
          <w:rFonts w:asciiTheme="majorHAnsi" w:hAnsiTheme="majorHAnsi"/>
          <w:sz w:val="20"/>
          <w:szCs w:val="20"/>
        </w:rPr>
        <w:t xml:space="preserve">. Nie występuje podział na kolejność realizacji poszczególnych obiektów. </w:t>
      </w:r>
      <w:r w:rsidR="00E30912" w:rsidRPr="00D819E8">
        <w:rPr>
          <w:rFonts w:asciiTheme="majorHAnsi" w:hAnsiTheme="majorHAnsi"/>
          <w:sz w:val="20"/>
          <w:szCs w:val="20"/>
        </w:rPr>
        <w:t>Przy</w:t>
      </w:r>
      <w:r w:rsidR="00D819E8" w:rsidRPr="00D819E8">
        <w:rPr>
          <w:rFonts w:asciiTheme="majorHAnsi" w:hAnsiTheme="majorHAnsi"/>
          <w:sz w:val="20"/>
          <w:szCs w:val="20"/>
        </w:rPr>
        <w:t xml:space="preserve">łącze </w:t>
      </w:r>
      <w:r w:rsidR="00E30912" w:rsidRPr="00D819E8">
        <w:rPr>
          <w:rFonts w:asciiTheme="majorHAnsi" w:hAnsiTheme="majorHAnsi"/>
          <w:sz w:val="20"/>
          <w:szCs w:val="20"/>
        </w:rPr>
        <w:t>kanalizacji</w:t>
      </w:r>
      <w:r w:rsidRPr="00D819E8">
        <w:rPr>
          <w:rFonts w:asciiTheme="majorHAnsi" w:hAnsiTheme="majorHAnsi"/>
          <w:sz w:val="20"/>
          <w:szCs w:val="20"/>
        </w:rPr>
        <w:t xml:space="preserve"> deszczow</w:t>
      </w:r>
      <w:r w:rsidR="00E30912" w:rsidRPr="00D819E8">
        <w:rPr>
          <w:rFonts w:asciiTheme="majorHAnsi" w:hAnsiTheme="majorHAnsi"/>
          <w:sz w:val="20"/>
          <w:szCs w:val="20"/>
        </w:rPr>
        <w:t>ej</w:t>
      </w:r>
      <w:r w:rsidRPr="00D819E8">
        <w:rPr>
          <w:rFonts w:asciiTheme="majorHAnsi" w:hAnsiTheme="majorHAnsi"/>
          <w:sz w:val="20"/>
          <w:szCs w:val="20"/>
        </w:rPr>
        <w:t xml:space="preserve">, jako inwestycję liniową traktuje </w:t>
      </w:r>
      <w:r w:rsidR="00D819E8" w:rsidRPr="00D819E8">
        <w:rPr>
          <w:rFonts w:asciiTheme="majorHAnsi" w:hAnsiTheme="majorHAnsi"/>
          <w:sz w:val="20"/>
          <w:szCs w:val="20"/>
        </w:rPr>
        <w:t>się, jako</w:t>
      </w:r>
      <w:r w:rsidRPr="00D819E8">
        <w:rPr>
          <w:rFonts w:asciiTheme="majorHAnsi" w:hAnsiTheme="majorHAnsi"/>
          <w:sz w:val="20"/>
          <w:szCs w:val="20"/>
        </w:rPr>
        <w:t xml:space="preserve"> całość.</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Roboty towarzyszące: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Odtworzenie nawierzchni w pasie robót, pobocza itp.,</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Zabezpieczenie istniejącego uzbrojenia podziemnego, kolidującego z projektowan</w:t>
      </w:r>
      <w:r w:rsidR="00E30912" w:rsidRPr="00D819E8">
        <w:rPr>
          <w:rFonts w:asciiTheme="majorHAnsi" w:hAnsiTheme="majorHAnsi"/>
          <w:sz w:val="20"/>
          <w:szCs w:val="20"/>
        </w:rPr>
        <w:t>ym przy</w:t>
      </w:r>
      <w:r w:rsidR="00D819E8" w:rsidRPr="00D819E8">
        <w:rPr>
          <w:rFonts w:asciiTheme="majorHAnsi" w:hAnsiTheme="majorHAnsi"/>
          <w:sz w:val="20"/>
          <w:szCs w:val="20"/>
        </w:rPr>
        <w:t xml:space="preserve">łączem </w:t>
      </w:r>
      <w:r w:rsidRPr="00D819E8">
        <w:rPr>
          <w:rFonts w:asciiTheme="majorHAnsi" w:hAnsiTheme="majorHAnsi"/>
          <w:sz w:val="20"/>
          <w:szCs w:val="20"/>
        </w:rPr>
        <w:t>kanalizacji deszczowej.</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Wykonanie robót:</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Przewiduje się budowę </w:t>
      </w:r>
      <w:r w:rsidR="00204A54" w:rsidRPr="00D819E8">
        <w:rPr>
          <w:rFonts w:asciiTheme="majorHAnsi" w:hAnsiTheme="majorHAnsi"/>
          <w:sz w:val="20"/>
          <w:szCs w:val="20"/>
        </w:rPr>
        <w:t>przyłącza</w:t>
      </w:r>
      <w:r w:rsidRPr="00D819E8">
        <w:rPr>
          <w:rFonts w:asciiTheme="majorHAnsi" w:hAnsiTheme="majorHAnsi"/>
          <w:sz w:val="20"/>
          <w:szCs w:val="20"/>
        </w:rPr>
        <w:t xml:space="preserve"> kanalizacji deszczowej w umocnionych wykopach </w:t>
      </w:r>
      <w:proofErr w:type="spellStart"/>
      <w:r w:rsidRPr="00D819E8">
        <w:rPr>
          <w:rFonts w:asciiTheme="majorHAnsi" w:hAnsiTheme="majorHAnsi"/>
          <w:sz w:val="20"/>
          <w:szCs w:val="20"/>
        </w:rPr>
        <w:t>wąskoprzestrzennych</w:t>
      </w:r>
      <w:proofErr w:type="spellEnd"/>
      <w:r w:rsidRPr="00D819E8">
        <w:rPr>
          <w:rFonts w:asciiTheme="majorHAnsi" w:hAnsiTheme="majorHAnsi"/>
          <w:sz w:val="20"/>
          <w:szCs w:val="20"/>
        </w:rPr>
        <w:t>.</w:t>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t>Wykaz istniejących obiektów budowlanych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Wzdłuż </w:t>
      </w:r>
      <w:r w:rsidR="006A0BE2" w:rsidRPr="00D819E8">
        <w:rPr>
          <w:rFonts w:asciiTheme="majorHAnsi" w:hAnsiTheme="majorHAnsi"/>
          <w:sz w:val="20"/>
          <w:szCs w:val="20"/>
        </w:rPr>
        <w:t>ulicy Podmiejskiej</w:t>
      </w:r>
      <w:r w:rsidRPr="00D819E8">
        <w:rPr>
          <w:rFonts w:asciiTheme="majorHAnsi" w:hAnsiTheme="majorHAnsi"/>
          <w:sz w:val="20"/>
          <w:szCs w:val="20"/>
        </w:rPr>
        <w:t xml:space="preserve"> znajduje się istniejąca zabudowa – budynki jednorodzinne. Uzbrojenie terenu stanowią: sieć wodociągowa, gazowa, telekomunikacyjna, energetyczna i kanalizacja sanitarna.</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Należy pamiętać, że w trakcie wykonywania prac mogą pojawić się elementy uzbrojenia podziemnego, które nie były ujawnione na mapach stanowiących materiał do wykonania niniejszego projektu.</w:t>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t>Wskazanie elementów zagospodarowania działki lub terenu, które mogą stwarzać zagrożenie bezpieczeństwa i zdrowia ludzi</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Zagrożenie bezpieczeństwa i zdrowia ludzi może wystąpić w czasie następujących robót:</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wykonywania</w:t>
      </w:r>
      <w:proofErr w:type="gramEnd"/>
      <w:r w:rsidRPr="00D819E8">
        <w:rPr>
          <w:rFonts w:asciiTheme="majorHAnsi" w:hAnsiTheme="majorHAnsi"/>
          <w:sz w:val="20"/>
          <w:szCs w:val="20"/>
        </w:rPr>
        <w:t xml:space="preserve"> robót ziemnych, osunięcia gruntu,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wykonanie</w:t>
      </w:r>
      <w:proofErr w:type="gramEnd"/>
      <w:r w:rsidRPr="00D819E8">
        <w:rPr>
          <w:rFonts w:asciiTheme="majorHAnsi" w:hAnsiTheme="majorHAnsi"/>
          <w:sz w:val="20"/>
          <w:szCs w:val="20"/>
        </w:rPr>
        <w:t xml:space="preserve"> przewiertu sterowanego,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umacnianie</w:t>
      </w:r>
      <w:proofErr w:type="gramEnd"/>
      <w:r w:rsidRPr="00D819E8">
        <w:rPr>
          <w:rFonts w:asciiTheme="majorHAnsi" w:hAnsiTheme="majorHAnsi"/>
          <w:sz w:val="20"/>
          <w:szCs w:val="20"/>
        </w:rPr>
        <w:t xml:space="preserve"> wykopów,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zgrzewanie</w:t>
      </w:r>
      <w:proofErr w:type="gramEnd"/>
      <w:r w:rsidRPr="00D819E8">
        <w:rPr>
          <w:rFonts w:asciiTheme="majorHAnsi" w:hAnsiTheme="majorHAnsi"/>
          <w:sz w:val="20"/>
          <w:szCs w:val="20"/>
        </w:rPr>
        <w:t xml:space="preserve"> rur,</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transportu</w:t>
      </w:r>
      <w:proofErr w:type="gramEnd"/>
      <w:r w:rsidRPr="00D819E8">
        <w:rPr>
          <w:rFonts w:asciiTheme="majorHAnsi" w:hAnsiTheme="majorHAnsi"/>
          <w:sz w:val="20"/>
          <w:szCs w:val="20"/>
        </w:rPr>
        <w:t xml:space="preserve"> rur,</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transportu</w:t>
      </w:r>
      <w:proofErr w:type="gramEnd"/>
      <w:r w:rsidRPr="00D819E8">
        <w:rPr>
          <w:rFonts w:asciiTheme="majorHAnsi" w:hAnsiTheme="majorHAnsi"/>
          <w:sz w:val="20"/>
          <w:szCs w:val="20"/>
        </w:rPr>
        <w:t xml:space="preserve"> materiałów do miejsca ich wbudowania,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montażu</w:t>
      </w:r>
      <w:proofErr w:type="gramEnd"/>
      <w:r w:rsidRPr="00D819E8">
        <w:rPr>
          <w:rFonts w:asciiTheme="majorHAnsi" w:hAnsiTheme="majorHAnsi"/>
          <w:sz w:val="20"/>
          <w:szCs w:val="20"/>
        </w:rPr>
        <w:t xml:space="preserve"> rur w wykopach,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wykonywania</w:t>
      </w:r>
      <w:proofErr w:type="gramEnd"/>
      <w:r w:rsidRPr="00D819E8">
        <w:rPr>
          <w:rFonts w:asciiTheme="majorHAnsi" w:hAnsiTheme="majorHAnsi"/>
          <w:sz w:val="20"/>
          <w:szCs w:val="20"/>
        </w:rPr>
        <w:t xml:space="preserve"> podsypki pod rurociągi,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wykonywania</w:t>
      </w:r>
      <w:proofErr w:type="gramEnd"/>
      <w:r w:rsidRPr="00D819E8">
        <w:rPr>
          <w:rFonts w:asciiTheme="majorHAnsi" w:hAnsiTheme="majorHAnsi"/>
          <w:sz w:val="20"/>
          <w:szCs w:val="20"/>
        </w:rPr>
        <w:t xml:space="preserve"> zasypki i zagęszczenia,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odtworzenie</w:t>
      </w:r>
      <w:proofErr w:type="gramEnd"/>
      <w:r w:rsidRPr="00D819E8">
        <w:rPr>
          <w:rFonts w:asciiTheme="majorHAnsi" w:hAnsiTheme="majorHAnsi"/>
          <w:sz w:val="20"/>
          <w:szCs w:val="20"/>
        </w:rPr>
        <w:t xml:space="preserve"> nawierzchni.</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Oprócz zagrożeń zdrowia i życia mogą wystąpić okresowe uciążliwości wywołane prowadzeniem robót, do których należą:</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wzrost</w:t>
      </w:r>
      <w:proofErr w:type="gramEnd"/>
      <w:r w:rsidRPr="00D819E8">
        <w:rPr>
          <w:rFonts w:asciiTheme="majorHAnsi" w:hAnsiTheme="majorHAnsi"/>
          <w:sz w:val="20"/>
          <w:szCs w:val="20"/>
        </w:rPr>
        <w:t xml:space="preserve"> zapylenia wywołany w czasie wykonywania wykopów, składowaniem i transportem urobku,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hałas</w:t>
      </w:r>
      <w:proofErr w:type="gramEnd"/>
      <w:r w:rsidRPr="00D819E8">
        <w:rPr>
          <w:rFonts w:asciiTheme="majorHAnsi" w:hAnsiTheme="majorHAnsi"/>
          <w:sz w:val="20"/>
          <w:szCs w:val="20"/>
        </w:rPr>
        <w:t xml:space="preserve"> pochodzący od środków transportu, urządzeń i elektronarzędzi.</w:t>
      </w:r>
    </w:p>
    <w:p w:rsidR="00E30912" w:rsidRPr="00D819E8" w:rsidRDefault="00E30912" w:rsidP="00D819E8">
      <w:pPr>
        <w:spacing w:line="276" w:lineRule="auto"/>
        <w:ind w:firstLine="0"/>
        <w:jc w:val="left"/>
        <w:rPr>
          <w:rFonts w:asciiTheme="majorHAnsi" w:hAnsiTheme="majorHAnsi" w:cs="Arial"/>
          <w:b/>
          <w:sz w:val="20"/>
          <w:szCs w:val="20"/>
        </w:rPr>
      </w:pPr>
      <w:r w:rsidRPr="00D819E8">
        <w:rPr>
          <w:rFonts w:asciiTheme="majorHAnsi" w:hAnsiTheme="majorHAnsi" w:cs="Arial"/>
          <w:b/>
          <w:sz w:val="20"/>
          <w:szCs w:val="20"/>
        </w:rPr>
        <w:br w:type="page"/>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lastRenderedPageBreak/>
        <w:t>Wskazanie dotyczące przewidywanych zagrożeń występujących podczas realizacji robót budowlanych, określające skalę i rodzaje zagrożeń oraz miejsce i czas ich wystąpienia</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Ryzyko powstania zagrożenia bezpieczeństwa i zdrowia ludzi może nastąpić podczas wykonywania robót, takich jak:</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wykopy</w:t>
      </w:r>
      <w:proofErr w:type="gramEnd"/>
      <w:r w:rsidRPr="00D819E8">
        <w:rPr>
          <w:rFonts w:asciiTheme="majorHAnsi" w:hAnsiTheme="majorHAnsi"/>
          <w:sz w:val="20"/>
          <w:szCs w:val="20"/>
        </w:rPr>
        <w:t xml:space="preserve"> liniowe tj. </w:t>
      </w:r>
      <w:r w:rsidR="00E30912" w:rsidRPr="00D819E8">
        <w:rPr>
          <w:rFonts w:asciiTheme="majorHAnsi" w:hAnsiTheme="majorHAnsi"/>
          <w:sz w:val="20"/>
          <w:szCs w:val="20"/>
        </w:rPr>
        <w:t>prz</w:t>
      </w:r>
      <w:r w:rsidR="00D819E8" w:rsidRPr="00D819E8">
        <w:rPr>
          <w:rFonts w:asciiTheme="majorHAnsi" w:hAnsiTheme="majorHAnsi"/>
          <w:sz w:val="20"/>
          <w:szCs w:val="20"/>
        </w:rPr>
        <w:t xml:space="preserve">yłącze </w:t>
      </w:r>
      <w:r w:rsidRPr="00D819E8">
        <w:rPr>
          <w:rFonts w:asciiTheme="majorHAnsi" w:hAnsiTheme="majorHAnsi"/>
          <w:sz w:val="20"/>
          <w:szCs w:val="20"/>
        </w:rPr>
        <w:t>kanalizacji deszczowej,</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wykopy</w:t>
      </w:r>
      <w:proofErr w:type="gramEnd"/>
      <w:r w:rsidRPr="00D819E8">
        <w:rPr>
          <w:rFonts w:asciiTheme="majorHAnsi" w:hAnsiTheme="majorHAnsi"/>
          <w:sz w:val="20"/>
          <w:szCs w:val="20"/>
        </w:rPr>
        <w:t xml:space="preserve"> obiektowe,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zgrzewanie</w:t>
      </w:r>
      <w:proofErr w:type="gramEnd"/>
      <w:r w:rsidRPr="00D819E8">
        <w:rPr>
          <w:rFonts w:asciiTheme="majorHAnsi" w:hAnsiTheme="majorHAnsi"/>
          <w:sz w:val="20"/>
          <w:szCs w:val="20"/>
        </w:rPr>
        <w:t xml:space="preserve"> rur - porażenie prądem, poparzenie poprzez manipulowaniu płytą grzewczą,</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wykonywane podczas przewiertu sterowanego,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wykonywane przy użyciu dźwigu – osunięcie skarpy,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związane z odwodnieniem wykopu,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związane z przemieszczaniem i zagęszczeniem gruntu,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składowanie</w:t>
      </w:r>
      <w:proofErr w:type="gramEnd"/>
      <w:r w:rsidRPr="00D819E8">
        <w:rPr>
          <w:rFonts w:asciiTheme="majorHAnsi" w:hAnsiTheme="majorHAnsi"/>
          <w:sz w:val="20"/>
          <w:szCs w:val="20"/>
        </w:rPr>
        <w:t>, transport i montaż materiałów budowlanych,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wykonywane pod lub w pobliżu przewodów energetycznych, wykonywanie wykopów po błędnej lokalizacji skrzyżowań z mediami,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obsługa</w:t>
      </w:r>
      <w:proofErr w:type="gramEnd"/>
      <w:r w:rsidRPr="00D819E8">
        <w:rPr>
          <w:rFonts w:asciiTheme="majorHAnsi" w:hAnsiTheme="majorHAnsi"/>
          <w:sz w:val="20"/>
          <w:szCs w:val="20"/>
        </w:rPr>
        <w:t xml:space="preserve"> agregatu prądotwórczego.</w:t>
      </w:r>
    </w:p>
    <w:p w:rsidR="006F36CB" w:rsidRPr="00D819E8" w:rsidRDefault="006F36CB" w:rsidP="00D819E8">
      <w:pPr>
        <w:pStyle w:val="Nagwek"/>
        <w:tabs>
          <w:tab w:val="left" w:pos="426"/>
        </w:tabs>
        <w:spacing w:before="120" w:after="120" w:line="276" w:lineRule="auto"/>
        <w:rPr>
          <w:rFonts w:asciiTheme="majorHAnsi" w:hAnsiTheme="majorHAnsi" w:cs="Arial"/>
          <w:sz w:val="20"/>
          <w:szCs w:val="20"/>
        </w:rPr>
      </w:pPr>
      <w:r w:rsidRPr="00D819E8">
        <w:rPr>
          <w:rFonts w:asciiTheme="majorHAnsi" w:hAnsiTheme="majorHAnsi" w:cs="Arial"/>
          <w:b/>
          <w:sz w:val="20"/>
          <w:szCs w:val="20"/>
        </w:rPr>
        <w:t>Ponadto zagrożenia mogą być następstwem:</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nieprzestrzegania</w:t>
      </w:r>
      <w:proofErr w:type="gramEnd"/>
      <w:r w:rsidRPr="00D819E8">
        <w:rPr>
          <w:rFonts w:asciiTheme="majorHAnsi" w:hAnsiTheme="majorHAnsi"/>
          <w:sz w:val="20"/>
          <w:szCs w:val="20"/>
        </w:rPr>
        <w:t xml:space="preserve"> przez Wykonawcę obowiązujących przepisów odnośnie robót</w:t>
      </w:r>
      <w:r w:rsidRPr="00D819E8">
        <w:rPr>
          <w:rFonts w:asciiTheme="majorHAnsi" w:hAnsiTheme="majorHAnsi"/>
          <w:sz w:val="20"/>
          <w:szCs w:val="20"/>
        </w:rPr>
        <w:br/>
        <w:t>budowlano - montażowych,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niestosowania</w:t>
      </w:r>
      <w:proofErr w:type="gramEnd"/>
      <w:r w:rsidRPr="00D819E8">
        <w:rPr>
          <w:rFonts w:asciiTheme="majorHAnsi" w:hAnsiTheme="majorHAnsi"/>
          <w:sz w:val="20"/>
          <w:szCs w:val="20"/>
        </w:rPr>
        <w:t xml:space="preserve"> niezbędnych zabezpieczeń i reżimu technologicznego,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lekceważenia</w:t>
      </w:r>
      <w:proofErr w:type="gramEnd"/>
      <w:r w:rsidRPr="00D819E8">
        <w:rPr>
          <w:rFonts w:asciiTheme="majorHAnsi" w:hAnsiTheme="majorHAnsi"/>
          <w:sz w:val="20"/>
          <w:szCs w:val="20"/>
        </w:rPr>
        <w:t xml:space="preserve"> przepisów BHP przez ekipę Wykonawcy,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braku</w:t>
      </w:r>
      <w:proofErr w:type="gramEnd"/>
      <w:r w:rsidRPr="00D819E8">
        <w:rPr>
          <w:rFonts w:asciiTheme="majorHAnsi" w:hAnsiTheme="majorHAnsi"/>
          <w:sz w:val="20"/>
          <w:szCs w:val="20"/>
        </w:rPr>
        <w:t xml:space="preserve"> badań lekarskich, szkoleń okresowych pracowników,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pośpiechu</w:t>
      </w:r>
      <w:proofErr w:type="gramEnd"/>
      <w:r w:rsidRPr="00D819E8">
        <w:rPr>
          <w:rFonts w:asciiTheme="majorHAnsi" w:hAnsiTheme="majorHAnsi"/>
          <w:sz w:val="20"/>
          <w:szCs w:val="20"/>
        </w:rPr>
        <w:t xml:space="preserve"> Wykonawcy, nieuzasadnionych oszczędności i braku wyobraźni,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niezachowania</w:t>
      </w:r>
      <w:proofErr w:type="gramEnd"/>
      <w:r w:rsidRPr="00D819E8">
        <w:rPr>
          <w:rFonts w:asciiTheme="majorHAnsi" w:hAnsiTheme="majorHAnsi"/>
          <w:sz w:val="20"/>
          <w:szCs w:val="20"/>
        </w:rPr>
        <w:t xml:space="preserve"> elementarnej ostrożności przez osoby spoza ekipy Wykonawcy, mogących znaleźć się w rejonie frontu robót,</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w:t>
      </w:r>
      <w:proofErr w:type="gramEnd"/>
      <w:r w:rsidRPr="00D819E8">
        <w:rPr>
          <w:rFonts w:asciiTheme="majorHAnsi" w:hAnsiTheme="majorHAnsi"/>
          <w:sz w:val="20"/>
          <w:szCs w:val="20"/>
        </w:rPr>
        <w:t xml:space="preserve"> zapewnienia opieki nad dziećmi przez mieszkańców posesji sąsiadujących z robotami,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nieprzestrzegania</w:t>
      </w:r>
      <w:proofErr w:type="gramEnd"/>
      <w:r w:rsidRPr="00D819E8">
        <w:rPr>
          <w:rFonts w:asciiTheme="majorHAnsi" w:hAnsiTheme="majorHAnsi"/>
          <w:sz w:val="20"/>
          <w:szCs w:val="20"/>
        </w:rPr>
        <w:t xml:space="preserve"> zasad zawartych w instrukcjach obsługi zgrzewarek, agregatów prądotwórczych oraz elektronarzędzi.</w:t>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t>Wskazanie sposobu prowadzenia instruktażu pracowników przed przystąpieniem do realizacji robót szczególnie niebezpiecznych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Nie przewiduje się wykonywania robót szczególnie niebezpiecznych.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Budowa projektowanego </w:t>
      </w:r>
      <w:r w:rsidR="00204A54" w:rsidRPr="00D819E8">
        <w:rPr>
          <w:rFonts w:asciiTheme="majorHAnsi" w:hAnsiTheme="majorHAnsi"/>
          <w:sz w:val="20"/>
          <w:szCs w:val="20"/>
        </w:rPr>
        <w:t>przyłącza</w:t>
      </w:r>
      <w:r w:rsidR="00E30912" w:rsidRPr="00D819E8">
        <w:rPr>
          <w:rFonts w:asciiTheme="majorHAnsi" w:hAnsiTheme="majorHAnsi"/>
          <w:sz w:val="20"/>
          <w:szCs w:val="20"/>
        </w:rPr>
        <w:t xml:space="preserve"> kanalizacji deszczowej</w:t>
      </w:r>
      <w:r w:rsidRPr="00D819E8">
        <w:rPr>
          <w:rFonts w:asciiTheme="majorHAnsi" w:hAnsiTheme="majorHAnsi"/>
          <w:sz w:val="20"/>
          <w:szCs w:val="20"/>
        </w:rPr>
        <w:t xml:space="preserve"> winna być realizowana w sposób minimalizujący wystąpienie zagrożeń dla bezpieczeństwa i zdrowia zarówno pracowników budowy, jak i mieszkańców posesji sąsiadujących z frontem robót oraz wszelkich osób mogących znajdować się w tym rejonie.</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Przed przystąpieniem do wykonywania robót należy: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określić</w:t>
      </w:r>
      <w:proofErr w:type="gramEnd"/>
      <w:r w:rsidRPr="00D819E8">
        <w:rPr>
          <w:rFonts w:asciiTheme="majorHAnsi" w:hAnsiTheme="majorHAnsi"/>
          <w:sz w:val="20"/>
          <w:szCs w:val="20"/>
        </w:rPr>
        <w:t xml:space="preserve"> w palnie BIOZ opracowanym przez Kierownika Budowy zabezpieczenie ludzi przed zagrożeniami wynikającymi z realizacji przedmiotowej inwestycji,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plac</w:t>
      </w:r>
      <w:proofErr w:type="gramEnd"/>
      <w:r w:rsidRPr="00D819E8">
        <w:rPr>
          <w:rFonts w:asciiTheme="majorHAnsi" w:hAnsiTheme="majorHAnsi"/>
          <w:sz w:val="20"/>
          <w:szCs w:val="20"/>
        </w:rPr>
        <w:t xml:space="preserve"> budowy należy zorganizować z uwzględnieniem zasad bezpieczeństwa i ochrony zdrowia,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praca</w:t>
      </w:r>
      <w:proofErr w:type="gramEnd"/>
      <w:r w:rsidRPr="00D819E8">
        <w:rPr>
          <w:rFonts w:asciiTheme="majorHAnsi" w:hAnsiTheme="majorHAnsi"/>
          <w:sz w:val="20"/>
          <w:szCs w:val="20"/>
        </w:rPr>
        <w:t xml:space="preserve"> winna być zorganizowana w sposób uniemożliwiający kolizje stanowisk roboczych i stanowisk materiałów,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drogi</w:t>
      </w:r>
      <w:proofErr w:type="gramEnd"/>
      <w:r w:rsidRPr="00D819E8">
        <w:rPr>
          <w:rFonts w:asciiTheme="majorHAnsi" w:hAnsiTheme="majorHAnsi"/>
          <w:sz w:val="20"/>
          <w:szCs w:val="20"/>
        </w:rPr>
        <w:t xml:space="preserve"> w rejonie prowadzonych robót winny zapewnić bezpieczną komunikację i dowóz materiałów bez zagrożenia dla pracowników budowy i okolicznych mieszkańców,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należy</w:t>
      </w:r>
      <w:proofErr w:type="gramEnd"/>
      <w:r w:rsidRPr="00D819E8">
        <w:rPr>
          <w:rFonts w:asciiTheme="majorHAnsi" w:hAnsiTheme="majorHAnsi"/>
          <w:sz w:val="20"/>
          <w:szCs w:val="20"/>
        </w:rPr>
        <w:t xml:space="preserve"> sprawdzić, czy urządzenia podlegające dopuszczeniu przez Inspektorat Dozoru Technicznego posiadają stosowne paszporty i świadectwa,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dokładnie</w:t>
      </w:r>
      <w:proofErr w:type="gramEnd"/>
      <w:r w:rsidRPr="00D819E8">
        <w:rPr>
          <w:rFonts w:asciiTheme="majorHAnsi" w:hAnsiTheme="majorHAnsi"/>
          <w:sz w:val="20"/>
          <w:szCs w:val="20"/>
        </w:rPr>
        <w:t xml:space="preserve"> ustalić z nadzorem technicznym miejsce i sposób prowadzenia robót, aby uniknąć kolizji z trasami instalacji, urządzeń podziemnych i naziemnych,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oznakować</w:t>
      </w:r>
      <w:proofErr w:type="gramEnd"/>
      <w:r w:rsidRPr="00D819E8">
        <w:rPr>
          <w:rFonts w:asciiTheme="majorHAnsi" w:hAnsiTheme="majorHAnsi"/>
          <w:sz w:val="20"/>
          <w:szCs w:val="20"/>
        </w:rPr>
        <w:t xml:space="preserve"> dokładnie trasy instalacji i urządzeń podziemnych oraz określić bezpieczną odległość pracy.</w:t>
      </w:r>
    </w:p>
    <w:p w:rsidR="00E30912" w:rsidRPr="00D819E8" w:rsidRDefault="00E30912" w:rsidP="00D819E8">
      <w:pPr>
        <w:spacing w:line="276" w:lineRule="auto"/>
        <w:ind w:firstLine="0"/>
        <w:jc w:val="left"/>
        <w:rPr>
          <w:rFonts w:asciiTheme="majorHAnsi" w:hAnsiTheme="majorHAnsi" w:cs="Arial"/>
          <w:b/>
          <w:sz w:val="20"/>
          <w:szCs w:val="20"/>
        </w:rPr>
      </w:pPr>
      <w:r w:rsidRPr="00D819E8">
        <w:rPr>
          <w:rFonts w:asciiTheme="majorHAnsi" w:hAnsiTheme="majorHAnsi" w:cs="Arial"/>
          <w:b/>
          <w:sz w:val="20"/>
          <w:szCs w:val="20"/>
        </w:rPr>
        <w:br w:type="page"/>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lastRenderedPageBreak/>
        <w:t>W trakcie trwania robót należy przestrzegać następujących zasad:</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a) wykopy liniowe powinny być:</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szalowane</w:t>
      </w:r>
      <w:proofErr w:type="gramEnd"/>
      <w:r w:rsidRPr="00D819E8">
        <w:rPr>
          <w:rFonts w:asciiTheme="majorHAnsi" w:hAnsiTheme="majorHAnsi"/>
          <w:sz w:val="20"/>
          <w:szCs w:val="20"/>
        </w:rPr>
        <w:t xml:space="preserve"> i wyposażone w bezpieczne zejście lub drabiny wystawione 75 cm poza krawędź,</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zabezpieczone barierkami posiadającymi balustrady o wysokości</w:t>
      </w:r>
      <w:proofErr w:type="gramStart"/>
      <w:r w:rsidRPr="00D819E8">
        <w:rPr>
          <w:rFonts w:asciiTheme="majorHAnsi" w:hAnsiTheme="majorHAnsi"/>
          <w:sz w:val="20"/>
          <w:szCs w:val="20"/>
        </w:rPr>
        <w:t xml:space="preserve"> 1,1 m</w:t>
      </w:r>
      <w:proofErr w:type="gramEnd"/>
      <w:r w:rsidRPr="00D819E8">
        <w:rPr>
          <w:rFonts w:asciiTheme="majorHAnsi" w:hAnsiTheme="majorHAnsi"/>
          <w:sz w:val="20"/>
          <w:szCs w:val="20"/>
        </w:rPr>
        <w:t xml:space="preserve"> nad terenem, umieszczonymi min. 1,0 m od krawędzi wykopu i oznakowane,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w:t>
      </w:r>
      <w:proofErr w:type="gramEnd"/>
      <w:r w:rsidRPr="00D819E8">
        <w:rPr>
          <w:rFonts w:asciiTheme="majorHAnsi" w:hAnsiTheme="majorHAnsi"/>
          <w:sz w:val="20"/>
          <w:szCs w:val="20"/>
        </w:rPr>
        <w:t xml:space="preserve"> nocy wykopy powinny być oświetlone światłem żółtym, a w miejscach dostępnych dla osób niezatrudnionych przy robotach, powinny być zabezpieczone barierkami zaopatrzonymi na czas zmroku i w nocy w światło ostrzegawcze koloru żółtego,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wykopy</w:t>
      </w:r>
      <w:proofErr w:type="gramEnd"/>
      <w:r w:rsidRPr="00D819E8">
        <w:rPr>
          <w:rFonts w:asciiTheme="majorHAnsi" w:hAnsiTheme="majorHAnsi"/>
          <w:sz w:val="20"/>
          <w:szCs w:val="20"/>
        </w:rPr>
        <w:t xml:space="preserve"> w czasie prowadzenia prac i w czasie przerw w wykonywania robót winny być odpowiednio zabezpieczone,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przy</w:t>
      </w:r>
      <w:proofErr w:type="gramEnd"/>
      <w:r w:rsidRPr="00D819E8">
        <w:rPr>
          <w:rFonts w:asciiTheme="majorHAnsi" w:hAnsiTheme="majorHAnsi"/>
          <w:sz w:val="20"/>
          <w:szCs w:val="20"/>
        </w:rPr>
        <w:t xml:space="preserve"> każdym wznowieniu robót, po przerwie lub po intensywnych opadach atmosferycznych przed zejściem do wykopu należy sprawdzić stan umocowania ścian wykopu.</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b) przy robotach wykonywanych przy użyciu koparki lub dźwigu należy zwracać uwagę na to czy: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w:t>
      </w:r>
      <w:proofErr w:type="gramEnd"/>
      <w:r w:rsidRPr="00D819E8">
        <w:rPr>
          <w:rFonts w:asciiTheme="majorHAnsi" w:hAnsiTheme="majorHAnsi"/>
          <w:sz w:val="20"/>
          <w:szCs w:val="20"/>
        </w:rPr>
        <w:t xml:space="preserve"> tworzą się nawisy lub czy skarpa nie jest podkopywana,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w:t>
      </w:r>
      <w:proofErr w:type="gramEnd"/>
      <w:r w:rsidRPr="00D819E8">
        <w:rPr>
          <w:rFonts w:asciiTheme="majorHAnsi" w:hAnsiTheme="majorHAnsi"/>
          <w:sz w:val="20"/>
          <w:szCs w:val="20"/>
        </w:rPr>
        <w:t xml:space="preserve"> tworzy się niebezpieczeństwo osunięcia się skarpy urobku lub niebezpieczeństwo upadku urobku bądź pojemnika na pracownika przebywającego wewnątrz wykopu,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podwozie</w:t>
      </w:r>
      <w:proofErr w:type="gramEnd"/>
      <w:r w:rsidRPr="00D819E8">
        <w:rPr>
          <w:rFonts w:asciiTheme="majorHAnsi" w:hAnsiTheme="majorHAnsi"/>
          <w:sz w:val="20"/>
          <w:szCs w:val="20"/>
        </w:rPr>
        <w:t xml:space="preserve"> maszyny pracującej nie jest ustawione zbyt blisko krawędzi wykopu, co może spowodować osunięcie się gruntu,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pojazdy</w:t>
      </w:r>
      <w:proofErr w:type="gramEnd"/>
      <w:r w:rsidRPr="00D819E8">
        <w:rPr>
          <w:rFonts w:asciiTheme="majorHAnsi" w:hAnsiTheme="majorHAnsi"/>
          <w:sz w:val="20"/>
          <w:szCs w:val="20"/>
        </w:rPr>
        <w:t xml:space="preserve"> i maszyny robocze oraz urządzenia stosowane przez Wykonawcę posiadają świadectwa homologacji, znaki bezpieczeństwa oraz niezbędne atesty i certyfikaty,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sprzęt</w:t>
      </w:r>
      <w:proofErr w:type="gramEnd"/>
      <w:r w:rsidRPr="00D819E8">
        <w:rPr>
          <w:rFonts w:asciiTheme="majorHAnsi" w:hAnsiTheme="majorHAnsi"/>
          <w:sz w:val="20"/>
          <w:szCs w:val="20"/>
        </w:rPr>
        <w:t xml:space="preserve"> używany przy budowie jest prawidłowo konserwowany i poddawany okresowym przeglądom.</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c) przy robotach związanych z przemieszczaniem i zagęszczaniem gruntu należy uważać na to czy: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przy</w:t>
      </w:r>
      <w:proofErr w:type="gramEnd"/>
      <w:r w:rsidRPr="00D819E8">
        <w:rPr>
          <w:rFonts w:asciiTheme="majorHAnsi" w:hAnsiTheme="majorHAnsi"/>
          <w:sz w:val="20"/>
          <w:szCs w:val="20"/>
        </w:rPr>
        <w:t xml:space="preserve"> odspajaniu i przemieszczaniu gruntu sprzętem mechanicznym nie występuje ryzyko zagrożenia bezpieczeństwa przebywających w sąsiedztwie pracowników,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w:t>
      </w:r>
      <w:proofErr w:type="gramEnd"/>
      <w:r w:rsidRPr="00D819E8">
        <w:rPr>
          <w:rFonts w:asciiTheme="majorHAnsi" w:hAnsiTheme="majorHAnsi"/>
          <w:sz w:val="20"/>
          <w:szCs w:val="20"/>
        </w:rPr>
        <w:t xml:space="preserve"> wyniku prowadzonych prac nie tworzą się nawisy gruntu oraz możliwość podkopania skarpy,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urządzenia</w:t>
      </w:r>
      <w:proofErr w:type="gramEnd"/>
      <w:r w:rsidRPr="00D819E8">
        <w:rPr>
          <w:rFonts w:asciiTheme="majorHAnsi" w:hAnsiTheme="majorHAnsi"/>
          <w:sz w:val="20"/>
          <w:szCs w:val="20"/>
        </w:rPr>
        <w:t xml:space="preserve"> służące do zagęszczania są sprawne technicznie.</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d) składowanie, transport i montaż materiałów budowlanych: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urobek powstały podczas wykonywania wykopów należy składować w odległości nie mniejszej niż</w:t>
      </w:r>
      <w:proofErr w:type="gramStart"/>
      <w:r w:rsidRPr="00D819E8">
        <w:rPr>
          <w:rFonts w:asciiTheme="majorHAnsi" w:hAnsiTheme="majorHAnsi"/>
          <w:sz w:val="20"/>
          <w:szCs w:val="20"/>
        </w:rPr>
        <w:t xml:space="preserve"> 1,0 m</w:t>
      </w:r>
      <w:proofErr w:type="gramEnd"/>
      <w:r w:rsidRPr="00D819E8">
        <w:rPr>
          <w:rFonts w:asciiTheme="majorHAnsi" w:hAnsiTheme="majorHAnsi"/>
          <w:sz w:val="20"/>
          <w:szCs w:val="20"/>
        </w:rPr>
        <w:t xml:space="preserve"> od krawędzi wykopu obudowanego,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elementy</w:t>
      </w:r>
      <w:proofErr w:type="gramEnd"/>
      <w:r w:rsidRPr="00D819E8">
        <w:rPr>
          <w:rFonts w:asciiTheme="majorHAnsi" w:hAnsiTheme="majorHAnsi"/>
          <w:sz w:val="20"/>
          <w:szCs w:val="20"/>
        </w:rPr>
        <w:t xml:space="preserve"> składowane powinny być odpowiednio zabezpieczone przed osunięciem składowanej pryzmy i przygnieceniem osób znajdujących się w pobliżu składowiska,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materiały</w:t>
      </w:r>
      <w:proofErr w:type="gramEnd"/>
      <w:r w:rsidRPr="00D819E8">
        <w:rPr>
          <w:rFonts w:asciiTheme="majorHAnsi" w:hAnsiTheme="majorHAnsi"/>
          <w:sz w:val="20"/>
          <w:szCs w:val="20"/>
        </w:rPr>
        <w:t xml:space="preserve"> budowlane powinny być zabezpieczone podczas transportu tak, aby nie spowodować zagrożenia zdrowia i życia osób znajdujących się w pobliżu środka transportu,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budowlano-montażowe należy wykonywać zgodnie z dokumentacją techniczną i sztuką budowlaną pod nadzorem instytucji określonych w projekcie.</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sz w:val="20"/>
          <w:szCs w:val="20"/>
        </w:rPr>
      </w:pPr>
      <w:r w:rsidRPr="00D819E8">
        <w:rPr>
          <w:rFonts w:asciiTheme="majorHAnsi" w:hAnsiTheme="majorHAnsi" w:cs="Arial"/>
          <w:i/>
          <w:sz w:val="20"/>
          <w:szCs w:val="20"/>
        </w:rPr>
        <w:t>e) roboty wykonywane pod lub w pobliżu przewodów energetycznych powinny być wykonywane w odległości liczonej poziomo od skrajni przewodów mniejszej niż:</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3,0 m</w:t>
      </w:r>
      <w:proofErr w:type="gramEnd"/>
      <w:r w:rsidRPr="00D819E8">
        <w:rPr>
          <w:rFonts w:asciiTheme="majorHAnsi" w:hAnsiTheme="majorHAnsi"/>
          <w:sz w:val="20"/>
          <w:szCs w:val="20"/>
        </w:rPr>
        <w:t xml:space="preserve"> – dla linii o napięciu znamionowym nie przekraczającym 1kV,</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5,0 m</w:t>
      </w:r>
      <w:proofErr w:type="gramEnd"/>
      <w:r w:rsidRPr="00D819E8">
        <w:rPr>
          <w:rFonts w:asciiTheme="majorHAnsi" w:hAnsiTheme="majorHAnsi"/>
          <w:sz w:val="20"/>
          <w:szCs w:val="20"/>
        </w:rPr>
        <w:t xml:space="preserve"> – dla linii o napięciu znamionowym powyżej 1kV, lecz nie przekraczającym 15kV,</w:t>
      </w:r>
    </w:p>
    <w:p w:rsidR="002F13EA"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z zachowaniem szczególnej ostrożności, a jeżeli nieznane jest położenie przewodów na głębokości większej niż</w:t>
      </w:r>
      <w:proofErr w:type="gramStart"/>
      <w:r w:rsidRPr="00D819E8">
        <w:rPr>
          <w:rFonts w:asciiTheme="majorHAnsi" w:hAnsiTheme="majorHAnsi"/>
          <w:sz w:val="20"/>
          <w:szCs w:val="20"/>
        </w:rPr>
        <w:t xml:space="preserve"> 0,40 m</w:t>
      </w:r>
      <w:proofErr w:type="gramEnd"/>
      <w:r w:rsidRPr="00D819E8">
        <w:rPr>
          <w:rFonts w:asciiTheme="majorHAnsi" w:hAnsiTheme="majorHAnsi"/>
          <w:sz w:val="20"/>
          <w:szCs w:val="20"/>
        </w:rPr>
        <w:t xml:space="preserve"> należy kopać tylko łopatami bez użycia kilofów.</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f) wykonywanie wykopów po błędnej lokalizacji skrzyżowań z mediami: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w:t>
      </w:r>
      <w:proofErr w:type="gramEnd"/>
      <w:r w:rsidRPr="00D819E8">
        <w:rPr>
          <w:rFonts w:asciiTheme="majorHAnsi" w:hAnsiTheme="majorHAnsi"/>
          <w:sz w:val="20"/>
          <w:szCs w:val="20"/>
        </w:rPr>
        <w:t xml:space="preserve"> wyniku błędów w określeniu przez służby geodezyjne i kierownika budowy lokalizacji skrzyżowań z niebezpiecznymi mediami (przewody gazowe i energetyczne) może wystąpić ryzyko uszkodzenia tych przewodów, a tym samym ryzyko zagrożenia bezpieczeństwa i zdrowa przebywających w sąsiedztwie ludzi – wybuch gazu, porażenie prądem,</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przypadkowe</w:t>
      </w:r>
      <w:proofErr w:type="gramEnd"/>
      <w:r w:rsidRPr="00D819E8">
        <w:rPr>
          <w:rFonts w:asciiTheme="majorHAnsi" w:hAnsiTheme="majorHAnsi"/>
          <w:sz w:val="20"/>
          <w:szCs w:val="20"/>
        </w:rPr>
        <w:t xml:space="preserve"> odkrycie instalacji lub niezidentyfikowanych przedmiotów powinno być sygnałem do przerwania robót i ustalenia z nadzorem technicznym dalszego postępowania.</w:t>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lastRenderedPageBreak/>
        <w:t>Wskazanie środków technicznych i organizacyjnych, zapobiegających niebezpieczeństwom wynikającym z wykonywania robót budowlanych w' strefach Z szczególnego zagrożenia zdrowia lub w ich sąsiedztwie, w tym zapewniających bezpieczną i sprawną komunikację, umożliwiającą szybką ewakuację na wypadek pożaru, awarii i innych zagrożeń</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W celu zapewnienia należytego bezpieczeństwa i ochrony pracowników budowy, należy przestrzegać następujących zasad:</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do</w:t>
      </w:r>
      <w:proofErr w:type="gramEnd"/>
      <w:r w:rsidRPr="00D819E8">
        <w:rPr>
          <w:rFonts w:asciiTheme="majorHAnsi" w:hAnsiTheme="majorHAnsi"/>
          <w:sz w:val="20"/>
          <w:szCs w:val="20"/>
        </w:rPr>
        <w:t xml:space="preserve"> pracy mogą być dopuszczeni wyłącznie pracownicy posiadający aktualne badania lekarskie,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wszyscy</w:t>
      </w:r>
      <w:proofErr w:type="gramEnd"/>
      <w:r w:rsidRPr="00D819E8">
        <w:rPr>
          <w:rFonts w:asciiTheme="majorHAnsi" w:hAnsiTheme="majorHAnsi"/>
          <w:sz w:val="20"/>
          <w:szCs w:val="20"/>
        </w:rPr>
        <w:t xml:space="preserve"> pracownicy powinni być przeszkoleni w zakresie ogólnych zasad bezpieczeństwa i higieny pracy z częstotliwością wynikającą z przepisów prawa oraz winni uzyskać wyczerpujący instruktaż na stanowisku pracy,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każdy</w:t>
      </w:r>
      <w:proofErr w:type="gramEnd"/>
      <w:r w:rsidRPr="00D819E8">
        <w:rPr>
          <w:rFonts w:asciiTheme="majorHAnsi" w:hAnsiTheme="majorHAnsi"/>
          <w:sz w:val="20"/>
          <w:szCs w:val="20"/>
        </w:rPr>
        <w:t xml:space="preserve"> pracownik winien posiadać kartę szkoleń stanowiskowych, która obejmuje także zakończone egzaminami sprawdzającymi szkolenia okresowe,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do</w:t>
      </w:r>
      <w:proofErr w:type="gramEnd"/>
      <w:r w:rsidRPr="00D819E8">
        <w:rPr>
          <w:rFonts w:asciiTheme="majorHAnsi" w:hAnsiTheme="majorHAnsi"/>
          <w:sz w:val="20"/>
          <w:szCs w:val="20"/>
        </w:rPr>
        <w:t xml:space="preserve"> prac wymagających specjalnych kwalifikacji i uprawnień kierownictwo robót może skierować tylko tych pracowników, którzy spełniają te wymagania,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pracownicy</w:t>
      </w:r>
      <w:proofErr w:type="gramEnd"/>
      <w:r w:rsidRPr="00D819E8">
        <w:rPr>
          <w:rFonts w:asciiTheme="majorHAnsi" w:hAnsiTheme="majorHAnsi"/>
          <w:sz w:val="20"/>
          <w:szCs w:val="20"/>
        </w:rPr>
        <w:t xml:space="preserve"> winni być wyposażeni w odzież roboczą i ochronna, obuwie robocze i sprzęt ochrony osobistej. Odzież winna być odpowiednia do warunków klimatycznych i pogodowych, a sprzęt ochronny – do charakteru wykonywanej pracy.</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UWAGA:</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Wymagania BHP podczas eksploatacji maszyn i innych urządzeń technicznych do robót ziemnych, budowlanych i drogowych określa Rozporządzenie Ministra Gospodarki z dn. 20.09.2001 (</w:t>
      </w:r>
      <w:r w:rsidR="000638FB" w:rsidRPr="00D819E8">
        <w:rPr>
          <w:rFonts w:asciiTheme="majorHAnsi" w:hAnsiTheme="majorHAnsi"/>
          <w:sz w:val="20"/>
          <w:szCs w:val="20"/>
        </w:rPr>
        <w:t xml:space="preserve">tekst jednolity: </w:t>
      </w:r>
      <w:r w:rsidRPr="00D819E8">
        <w:rPr>
          <w:rFonts w:asciiTheme="majorHAnsi" w:hAnsiTheme="majorHAnsi"/>
          <w:sz w:val="20"/>
          <w:szCs w:val="20"/>
        </w:rPr>
        <w:t>Dz. U. Nr 118 poz. 1263</w:t>
      </w:r>
      <w:r w:rsidR="000638FB" w:rsidRPr="00D819E8">
        <w:rPr>
          <w:rFonts w:asciiTheme="majorHAnsi" w:hAnsiTheme="majorHAnsi"/>
          <w:sz w:val="20"/>
          <w:szCs w:val="20"/>
        </w:rPr>
        <w:t xml:space="preserve"> ze zm.</w:t>
      </w:r>
      <w:r w:rsidRPr="00D819E8">
        <w:rPr>
          <w:rFonts w:asciiTheme="majorHAnsi" w:hAnsiTheme="majorHAnsi"/>
          <w:sz w:val="20"/>
          <w:szCs w:val="20"/>
        </w:rPr>
        <w:t>).</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Realizacja projektowanego zamierzenia budowlanego nie pociąga za sobą wykonywania robót wymienionych w art. 21a ust. 2 ustawy Prawo Budowlane. Dlatego też, zgodnie z art.21a ust. 1a pkt. 1 i 2 oraz 42 ust. 2 pkt. 2 i ust. 3a, Kierownik Budowy nie jest zobowiązany do sporządzenia Planu Bezpieczeństwa i Ochrony Zdrowia oraz umieszczenia na budowie ogłoszeń zawierających dane dotyczące BIOZ.</w:t>
      </w:r>
    </w:p>
    <w:p w:rsidR="00942B9F" w:rsidRPr="00D819E8" w:rsidRDefault="00656014" w:rsidP="00D819E8">
      <w:pPr>
        <w:pStyle w:val="Nagwek2"/>
        <w:numPr>
          <w:ilvl w:val="0"/>
          <w:numId w:val="0"/>
        </w:numPr>
        <w:tabs>
          <w:tab w:val="left" w:pos="426"/>
        </w:tabs>
        <w:spacing w:line="276" w:lineRule="auto"/>
        <w:rPr>
          <w:rFonts w:asciiTheme="majorHAnsi" w:hAnsiTheme="majorHAnsi" w:cs="Times New Roman"/>
          <w:sz w:val="20"/>
          <w:szCs w:val="20"/>
        </w:rPr>
      </w:pPr>
      <w:r w:rsidRPr="00D819E8">
        <w:rPr>
          <w:rFonts w:asciiTheme="majorHAnsi" w:hAnsiTheme="majorHAnsi" w:cs="Times New Roman"/>
          <w:sz w:val="20"/>
          <w:szCs w:val="20"/>
        </w:rPr>
        <w:br w:type="page"/>
      </w:r>
      <w:bookmarkStart w:id="115" w:name="_Toc302132768"/>
      <w:bookmarkStart w:id="116" w:name="_Toc342038102"/>
    </w:p>
    <w:p w:rsidR="00C51D41" w:rsidRPr="00D819E8" w:rsidRDefault="000552C6" w:rsidP="00D819E8">
      <w:pPr>
        <w:pStyle w:val="Nagwek2"/>
        <w:numPr>
          <w:ilvl w:val="0"/>
          <w:numId w:val="0"/>
        </w:numPr>
        <w:tabs>
          <w:tab w:val="left" w:pos="426"/>
        </w:tabs>
        <w:spacing w:line="276" w:lineRule="auto"/>
        <w:ind w:left="993" w:hanging="993"/>
        <w:rPr>
          <w:rFonts w:asciiTheme="majorHAnsi" w:hAnsiTheme="majorHAnsi" w:cs="Times New Roman"/>
          <w:sz w:val="20"/>
          <w:szCs w:val="20"/>
        </w:rPr>
      </w:pPr>
      <w:bookmarkStart w:id="117" w:name="_Toc473049578"/>
      <w:r w:rsidRPr="00D819E8">
        <w:rPr>
          <w:rFonts w:asciiTheme="majorHAnsi" w:hAnsiTheme="majorHAnsi" w:cs="Times New Roman"/>
          <w:sz w:val="20"/>
          <w:szCs w:val="20"/>
        </w:rPr>
        <w:lastRenderedPageBreak/>
        <w:t xml:space="preserve">Zał. </w:t>
      </w:r>
      <w:r w:rsidR="00A056AB" w:rsidRPr="00D819E8">
        <w:rPr>
          <w:rFonts w:asciiTheme="majorHAnsi" w:hAnsiTheme="majorHAnsi" w:cs="Times New Roman"/>
          <w:sz w:val="20"/>
          <w:szCs w:val="20"/>
        </w:rPr>
        <w:t>n</w:t>
      </w:r>
      <w:r w:rsidRPr="00D819E8">
        <w:rPr>
          <w:rFonts w:asciiTheme="majorHAnsi" w:hAnsiTheme="majorHAnsi" w:cs="Times New Roman"/>
          <w:sz w:val="20"/>
          <w:szCs w:val="20"/>
        </w:rPr>
        <w:t xml:space="preserve">r 2 </w:t>
      </w:r>
      <w:r w:rsidR="00C51D41" w:rsidRPr="00D819E8">
        <w:rPr>
          <w:rFonts w:asciiTheme="majorHAnsi" w:hAnsiTheme="majorHAnsi" w:cs="Times New Roman"/>
          <w:sz w:val="20"/>
          <w:szCs w:val="20"/>
        </w:rPr>
        <w:t xml:space="preserve">Warunki techniczne do projektowania </w:t>
      </w:r>
      <w:r w:rsidR="00F3476B" w:rsidRPr="00D819E8">
        <w:rPr>
          <w:rFonts w:asciiTheme="majorHAnsi" w:hAnsiTheme="majorHAnsi" w:cs="Times New Roman"/>
          <w:sz w:val="20"/>
          <w:szCs w:val="20"/>
        </w:rPr>
        <w:t xml:space="preserve">wydane przez Starostwo Powiatowe w Wołominie z dnia 23.10.2015 </w:t>
      </w:r>
      <w:proofErr w:type="gramStart"/>
      <w:r w:rsidR="00F3476B" w:rsidRPr="00D819E8">
        <w:rPr>
          <w:rFonts w:asciiTheme="majorHAnsi" w:hAnsiTheme="majorHAnsi" w:cs="Times New Roman"/>
          <w:sz w:val="20"/>
          <w:szCs w:val="20"/>
        </w:rPr>
        <w:t>r</w:t>
      </w:r>
      <w:proofErr w:type="gramEnd"/>
      <w:r w:rsidR="00F3476B" w:rsidRPr="00D819E8">
        <w:rPr>
          <w:rFonts w:asciiTheme="majorHAnsi" w:hAnsiTheme="majorHAnsi" w:cs="Times New Roman"/>
          <w:sz w:val="20"/>
          <w:szCs w:val="20"/>
        </w:rPr>
        <w:t>.</w:t>
      </w:r>
      <w:bookmarkEnd w:id="117"/>
    </w:p>
    <w:p w:rsidR="005634DA" w:rsidRPr="00D819E8" w:rsidRDefault="005634DA" w:rsidP="00D819E8">
      <w:pPr>
        <w:spacing w:line="276" w:lineRule="auto"/>
        <w:ind w:firstLine="0"/>
        <w:rPr>
          <w:rFonts w:asciiTheme="majorHAnsi" w:hAnsiTheme="majorHAnsi"/>
          <w:b/>
          <w:sz w:val="20"/>
          <w:szCs w:val="20"/>
        </w:rPr>
      </w:pPr>
      <w:r w:rsidRPr="00D819E8">
        <w:rPr>
          <w:rFonts w:asciiTheme="majorHAnsi" w:hAnsiTheme="majorHAnsi"/>
          <w:b/>
          <w:noProof/>
          <w:sz w:val="20"/>
          <w:szCs w:val="20"/>
        </w:rPr>
        <w:drawing>
          <wp:inline distT="0" distB="0" distL="0" distR="0">
            <wp:extent cx="5760720" cy="8311400"/>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8311400"/>
                    </a:xfrm>
                    <a:prstGeom prst="rect">
                      <a:avLst/>
                    </a:prstGeom>
                    <a:noFill/>
                    <a:ln w="9525">
                      <a:noFill/>
                      <a:miter lim="800000"/>
                      <a:headEnd/>
                      <a:tailEnd/>
                    </a:ln>
                  </pic:spPr>
                </pic:pic>
              </a:graphicData>
            </a:graphic>
          </wp:inline>
        </w:drawing>
      </w:r>
    </w:p>
    <w:p w:rsidR="00C51D41" w:rsidRPr="00D819E8" w:rsidRDefault="00C51D41" w:rsidP="00D819E8">
      <w:pPr>
        <w:tabs>
          <w:tab w:val="left" w:pos="426"/>
        </w:tabs>
        <w:spacing w:line="276" w:lineRule="auto"/>
        <w:ind w:firstLine="0"/>
        <w:jc w:val="left"/>
        <w:rPr>
          <w:rFonts w:asciiTheme="majorHAnsi" w:hAnsiTheme="majorHAnsi"/>
          <w:b/>
          <w:bCs/>
          <w:kern w:val="32"/>
          <w:sz w:val="20"/>
          <w:szCs w:val="20"/>
        </w:rPr>
      </w:pPr>
      <w:r w:rsidRPr="00D819E8">
        <w:rPr>
          <w:rFonts w:asciiTheme="majorHAnsi" w:hAnsiTheme="majorHAnsi"/>
          <w:b/>
          <w:sz w:val="20"/>
          <w:szCs w:val="20"/>
        </w:rPr>
        <w:br w:type="page"/>
      </w:r>
    </w:p>
    <w:p w:rsidR="00C51D41" w:rsidRPr="00D819E8" w:rsidRDefault="000552C6" w:rsidP="00D819E8">
      <w:pPr>
        <w:pStyle w:val="Nagwek2"/>
        <w:numPr>
          <w:ilvl w:val="0"/>
          <w:numId w:val="0"/>
        </w:numPr>
        <w:tabs>
          <w:tab w:val="left" w:pos="426"/>
        </w:tabs>
        <w:spacing w:line="276" w:lineRule="auto"/>
        <w:rPr>
          <w:rFonts w:asciiTheme="majorHAnsi" w:hAnsiTheme="majorHAnsi" w:cs="Times New Roman"/>
          <w:sz w:val="20"/>
          <w:szCs w:val="20"/>
        </w:rPr>
      </w:pPr>
      <w:bookmarkStart w:id="118" w:name="_Toc473049579"/>
      <w:r w:rsidRPr="00D819E8">
        <w:rPr>
          <w:rFonts w:asciiTheme="majorHAnsi" w:hAnsiTheme="majorHAnsi" w:cs="Times New Roman"/>
          <w:sz w:val="20"/>
          <w:szCs w:val="20"/>
        </w:rPr>
        <w:lastRenderedPageBreak/>
        <w:t xml:space="preserve">Zał. </w:t>
      </w:r>
      <w:r w:rsidR="00A056AB" w:rsidRPr="00D819E8">
        <w:rPr>
          <w:rFonts w:asciiTheme="majorHAnsi" w:hAnsiTheme="majorHAnsi" w:cs="Times New Roman"/>
          <w:sz w:val="20"/>
          <w:szCs w:val="20"/>
        </w:rPr>
        <w:t>n</w:t>
      </w:r>
      <w:r w:rsidRPr="00D819E8">
        <w:rPr>
          <w:rFonts w:asciiTheme="majorHAnsi" w:hAnsiTheme="majorHAnsi" w:cs="Times New Roman"/>
          <w:sz w:val="20"/>
          <w:szCs w:val="20"/>
        </w:rPr>
        <w:t xml:space="preserve">r 3 </w:t>
      </w:r>
      <w:r w:rsidR="00204A54" w:rsidRPr="00D819E8">
        <w:rPr>
          <w:rFonts w:asciiTheme="majorHAnsi" w:hAnsiTheme="majorHAnsi" w:cs="Times New Roman"/>
          <w:sz w:val="20"/>
          <w:szCs w:val="20"/>
        </w:rPr>
        <w:t xml:space="preserve">Protokół z narady koordynacyjnej nr PODDK.6630.36.2017 </w:t>
      </w:r>
      <w:proofErr w:type="gramStart"/>
      <w:r w:rsidR="00204A54" w:rsidRPr="00D819E8">
        <w:rPr>
          <w:rFonts w:asciiTheme="majorHAnsi" w:hAnsiTheme="majorHAnsi" w:cs="Times New Roman"/>
          <w:sz w:val="20"/>
          <w:szCs w:val="20"/>
        </w:rPr>
        <w:t>z</w:t>
      </w:r>
      <w:proofErr w:type="gramEnd"/>
      <w:r w:rsidR="00204A54" w:rsidRPr="00D819E8">
        <w:rPr>
          <w:rFonts w:asciiTheme="majorHAnsi" w:hAnsiTheme="majorHAnsi" w:cs="Times New Roman"/>
          <w:sz w:val="20"/>
          <w:szCs w:val="20"/>
        </w:rPr>
        <w:t xml:space="preserve"> dnia 18.01.2017 </w:t>
      </w:r>
      <w:proofErr w:type="gramStart"/>
      <w:r w:rsidR="00204A54" w:rsidRPr="00D819E8">
        <w:rPr>
          <w:rFonts w:asciiTheme="majorHAnsi" w:hAnsiTheme="majorHAnsi" w:cs="Times New Roman"/>
          <w:sz w:val="20"/>
          <w:szCs w:val="20"/>
        </w:rPr>
        <w:t>r</w:t>
      </w:r>
      <w:proofErr w:type="gramEnd"/>
      <w:r w:rsidR="00204A54" w:rsidRPr="00D819E8">
        <w:rPr>
          <w:rFonts w:asciiTheme="majorHAnsi" w:hAnsiTheme="majorHAnsi" w:cs="Times New Roman"/>
          <w:sz w:val="20"/>
          <w:szCs w:val="20"/>
        </w:rPr>
        <w:t>.</w:t>
      </w:r>
      <w:bookmarkEnd w:id="118"/>
    </w:p>
    <w:p w:rsidR="005634DA" w:rsidRPr="00D819E8" w:rsidRDefault="00204A54" w:rsidP="00D819E8">
      <w:pPr>
        <w:spacing w:line="276" w:lineRule="auto"/>
        <w:ind w:firstLine="0"/>
        <w:rPr>
          <w:rFonts w:asciiTheme="majorHAnsi" w:hAnsiTheme="majorHAnsi"/>
          <w:sz w:val="20"/>
          <w:szCs w:val="20"/>
        </w:rPr>
      </w:pPr>
      <w:r w:rsidRPr="00D819E8">
        <w:rPr>
          <w:rFonts w:asciiTheme="majorHAnsi" w:hAnsiTheme="majorHAnsi"/>
          <w:noProof/>
          <w:sz w:val="20"/>
          <w:szCs w:val="20"/>
        </w:rPr>
        <w:drawing>
          <wp:inline distT="0" distB="0" distL="0" distR="0">
            <wp:extent cx="5760720" cy="803150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8031505"/>
                    </a:xfrm>
                    <a:prstGeom prst="rect">
                      <a:avLst/>
                    </a:prstGeom>
                    <a:noFill/>
                    <a:ln w="9525">
                      <a:noFill/>
                      <a:miter lim="800000"/>
                      <a:headEnd/>
                      <a:tailEnd/>
                    </a:ln>
                  </pic:spPr>
                </pic:pic>
              </a:graphicData>
            </a:graphic>
          </wp:inline>
        </w:drawing>
      </w:r>
    </w:p>
    <w:p w:rsidR="00C51D41" w:rsidRPr="00D819E8" w:rsidRDefault="00C51D41" w:rsidP="00D819E8">
      <w:pPr>
        <w:tabs>
          <w:tab w:val="left" w:pos="426"/>
        </w:tabs>
        <w:spacing w:line="276" w:lineRule="auto"/>
        <w:rPr>
          <w:rFonts w:asciiTheme="majorHAnsi" w:hAnsiTheme="majorHAnsi"/>
          <w:sz w:val="20"/>
          <w:szCs w:val="20"/>
        </w:rPr>
      </w:pPr>
      <w:r w:rsidRPr="00D819E8">
        <w:rPr>
          <w:rFonts w:asciiTheme="majorHAnsi" w:hAnsiTheme="majorHAnsi"/>
          <w:sz w:val="20"/>
          <w:szCs w:val="20"/>
        </w:rPr>
        <w:br w:type="page"/>
      </w:r>
    </w:p>
    <w:p w:rsidR="00F3476B" w:rsidRPr="00D819E8" w:rsidRDefault="00204A54" w:rsidP="00D819E8">
      <w:pPr>
        <w:spacing w:line="276" w:lineRule="auto"/>
        <w:ind w:firstLine="0"/>
        <w:rPr>
          <w:rFonts w:asciiTheme="majorHAnsi" w:hAnsiTheme="majorHAnsi"/>
          <w:b/>
          <w:sz w:val="20"/>
          <w:szCs w:val="20"/>
        </w:rPr>
      </w:pPr>
      <w:r w:rsidRPr="00D819E8">
        <w:rPr>
          <w:rFonts w:asciiTheme="majorHAnsi" w:hAnsiTheme="majorHAnsi"/>
          <w:b/>
          <w:noProof/>
          <w:sz w:val="20"/>
          <w:szCs w:val="20"/>
        </w:rPr>
        <w:lastRenderedPageBreak/>
        <w:drawing>
          <wp:inline distT="0" distB="0" distL="0" distR="0">
            <wp:extent cx="5760720" cy="8508161"/>
            <wp:effectExtent l="19050" t="0" r="0" b="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60720" cy="8508161"/>
                    </a:xfrm>
                    <a:prstGeom prst="rect">
                      <a:avLst/>
                    </a:prstGeom>
                    <a:noFill/>
                    <a:ln w="9525">
                      <a:noFill/>
                      <a:miter lim="800000"/>
                      <a:headEnd/>
                      <a:tailEnd/>
                    </a:ln>
                  </pic:spPr>
                </pic:pic>
              </a:graphicData>
            </a:graphic>
          </wp:inline>
        </w:drawing>
      </w:r>
      <w:r w:rsidR="00C51D41" w:rsidRPr="00D819E8">
        <w:rPr>
          <w:rFonts w:asciiTheme="majorHAnsi" w:hAnsiTheme="majorHAnsi"/>
          <w:b/>
          <w:sz w:val="20"/>
          <w:szCs w:val="20"/>
        </w:rPr>
        <w:br w:type="page"/>
      </w:r>
      <w:r w:rsidR="00F3476B" w:rsidRPr="00D819E8">
        <w:rPr>
          <w:rFonts w:asciiTheme="majorHAnsi" w:hAnsiTheme="majorHAnsi"/>
          <w:b/>
          <w:sz w:val="20"/>
          <w:szCs w:val="20"/>
        </w:rPr>
        <w:lastRenderedPageBreak/>
        <w:br w:type="page"/>
      </w:r>
    </w:p>
    <w:p w:rsidR="00942B9F" w:rsidRPr="00D819E8" w:rsidRDefault="00942B9F" w:rsidP="00D819E8">
      <w:pPr>
        <w:pStyle w:val="Nagwek1"/>
        <w:numPr>
          <w:ilvl w:val="0"/>
          <w:numId w:val="0"/>
        </w:numPr>
        <w:tabs>
          <w:tab w:val="left" w:pos="426"/>
        </w:tabs>
        <w:spacing w:line="276" w:lineRule="auto"/>
        <w:ind w:left="432" w:hanging="432"/>
        <w:jc w:val="left"/>
        <w:rPr>
          <w:rFonts w:asciiTheme="majorHAnsi" w:hAnsiTheme="majorHAnsi"/>
          <w:b/>
          <w:sz w:val="20"/>
        </w:rPr>
      </w:pPr>
      <w:bookmarkStart w:id="119" w:name="_Toc473049580"/>
      <w:r w:rsidRPr="00D819E8">
        <w:rPr>
          <w:rFonts w:asciiTheme="majorHAnsi" w:hAnsiTheme="majorHAnsi"/>
          <w:b/>
          <w:sz w:val="20"/>
        </w:rPr>
        <w:lastRenderedPageBreak/>
        <w:t>III Część rysunkowa</w:t>
      </w:r>
      <w:bookmarkEnd w:id="119"/>
    </w:p>
    <w:p w:rsidR="00F3476B" w:rsidRPr="00D819E8" w:rsidRDefault="00F3476B" w:rsidP="00D819E8">
      <w:pPr>
        <w:spacing w:line="276" w:lineRule="auto"/>
        <w:ind w:firstLine="426"/>
        <w:rPr>
          <w:rFonts w:asciiTheme="majorHAnsi" w:hAnsiTheme="majorHAnsi"/>
          <w:sz w:val="20"/>
          <w:szCs w:val="20"/>
        </w:rPr>
      </w:pPr>
      <w:r w:rsidRPr="00D819E8">
        <w:rPr>
          <w:rFonts w:asciiTheme="majorHAnsi" w:hAnsiTheme="majorHAnsi"/>
          <w:sz w:val="20"/>
          <w:szCs w:val="20"/>
        </w:rPr>
        <w:t>Rys. nr 1 Plan orientacyjny - bez skali</w:t>
      </w:r>
    </w:p>
    <w:p w:rsidR="00F3476B" w:rsidRPr="00D819E8" w:rsidRDefault="00F3476B" w:rsidP="00D819E8">
      <w:pPr>
        <w:spacing w:line="276" w:lineRule="auto"/>
        <w:ind w:firstLine="426"/>
        <w:rPr>
          <w:rFonts w:asciiTheme="majorHAnsi" w:hAnsiTheme="majorHAnsi"/>
          <w:sz w:val="20"/>
          <w:szCs w:val="20"/>
        </w:rPr>
      </w:pPr>
      <w:r w:rsidRPr="00D819E8">
        <w:rPr>
          <w:rFonts w:asciiTheme="majorHAnsi" w:hAnsiTheme="majorHAnsi"/>
          <w:sz w:val="20"/>
          <w:szCs w:val="20"/>
        </w:rPr>
        <w:t>Rys nr 2 Plan zagospodarowania terenu w skali 1:500</w:t>
      </w:r>
    </w:p>
    <w:p w:rsidR="005634DA" w:rsidRPr="00D819E8" w:rsidRDefault="005634DA" w:rsidP="00D819E8">
      <w:pPr>
        <w:spacing w:line="276" w:lineRule="auto"/>
        <w:ind w:firstLine="426"/>
        <w:rPr>
          <w:rFonts w:asciiTheme="majorHAnsi" w:hAnsiTheme="majorHAnsi"/>
          <w:sz w:val="20"/>
          <w:szCs w:val="20"/>
        </w:rPr>
      </w:pPr>
      <w:r w:rsidRPr="00D819E8">
        <w:rPr>
          <w:rFonts w:asciiTheme="majorHAnsi" w:hAnsiTheme="majorHAnsi"/>
          <w:sz w:val="20"/>
          <w:szCs w:val="20"/>
        </w:rPr>
        <w:t xml:space="preserve">Rys nr 3 Profil podłużny </w:t>
      </w:r>
      <w:r w:rsidR="00204A54" w:rsidRPr="00D819E8">
        <w:rPr>
          <w:rFonts w:asciiTheme="majorHAnsi" w:hAnsiTheme="majorHAnsi"/>
          <w:sz w:val="20"/>
          <w:szCs w:val="20"/>
        </w:rPr>
        <w:t>przyłącza kanalizacji deszczowej</w:t>
      </w:r>
      <w:r w:rsidRPr="00D819E8">
        <w:rPr>
          <w:rFonts w:asciiTheme="majorHAnsi" w:hAnsiTheme="majorHAnsi"/>
          <w:sz w:val="20"/>
          <w:szCs w:val="20"/>
        </w:rPr>
        <w:t xml:space="preserve"> w skali 1:100/500</w:t>
      </w:r>
    </w:p>
    <w:p w:rsidR="00D819E8" w:rsidRPr="00D819E8" w:rsidRDefault="00D819E8" w:rsidP="00D819E8">
      <w:pPr>
        <w:spacing w:line="276" w:lineRule="auto"/>
        <w:ind w:firstLine="426"/>
        <w:rPr>
          <w:rFonts w:asciiTheme="majorHAnsi" w:hAnsiTheme="majorHAnsi"/>
          <w:sz w:val="20"/>
          <w:szCs w:val="20"/>
        </w:rPr>
      </w:pPr>
      <w:r w:rsidRPr="00D819E8">
        <w:rPr>
          <w:rFonts w:asciiTheme="majorHAnsi" w:hAnsiTheme="majorHAnsi"/>
          <w:sz w:val="20"/>
          <w:szCs w:val="20"/>
        </w:rPr>
        <w:t>Rys nr 4 Schemat zabezpieczenia wykopu - bez skali</w:t>
      </w:r>
    </w:p>
    <w:p w:rsidR="005634DA" w:rsidRPr="00D819E8" w:rsidRDefault="005634DA" w:rsidP="00D819E8">
      <w:pPr>
        <w:spacing w:line="276" w:lineRule="auto"/>
        <w:ind w:firstLine="0"/>
        <w:jc w:val="left"/>
        <w:rPr>
          <w:rFonts w:asciiTheme="majorHAnsi" w:hAnsiTheme="majorHAnsi"/>
          <w:b/>
          <w:bCs/>
          <w:i/>
          <w:iCs/>
          <w:sz w:val="20"/>
          <w:szCs w:val="20"/>
        </w:rPr>
      </w:pPr>
      <w:r w:rsidRPr="00D819E8">
        <w:rPr>
          <w:rFonts w:asciiTheme="majorHAnsi" w:hAnsiTheme="majorHAnsi"/>
          <w:sz w:val="20"/>
          <w:szCs w:val="20"/>
        </w:rPr>
        <w:br w:type="page"/>
      </w:r>
    </w:p>
    <w:p w:rsidR="0055667C" w:rsidRPr="00D819E8" w:rsidRDefault="006E5D97" w:rsidP="00D819E8">
      <w:pPr>
        <w:pStyle w:val="Nagwek2"/>
        <w:numPr>
          <w:ilvl w:val="0"/>
          <w:numId w:val="0"/>
        </w:numPr>
        <w:tabs>
          <w:tab w:val="left" w:pos="426"/>
        </w:tabs>
        <w:spacing w:line="276" w:lineRule="auto"/>
        <w:rPr>
          <w:rFonts w:asciiTheme="majorHAnsi" w:hAnsiTheme="majorHAnsi" w:cs="Times New Roman"/>
          <w:sz w:val="20"/>
          <w:szCs w:val="20"/>
        </w:rPr>
      </w:pPr>
      <w:bookmarkStart w:id="120" w:name="_Toc473049581"/>
      <w:r w:rsidRPr="00D819E8">
        <w:rPr>
          <w:rFonts w:asciiTheme="majorHAnsi" w:hAnsiTheme="majorHAnsi" w:cs="Times New Roman"/>
          <w:sz w:val="20"/>
          <w:szCs w:val="20"/>
        </w:rPr>
        <w:lastRenderedPageBreak/>
        <w:t>Rys</w:t>
      </w:r>
      <w:r w:rsidR="00F80CBB" w:rsidRPr="00D819E8">
        <w:rPr>
          <w:rFonts w:asciiTheme="majorHAnsi" w:hAnsiTheme="majorHAnsi" w:cs="Times New Roman"/>
          <w:sz w:val="20"/>
          <w:szCs w:val="20"/>
        </w:rPr>
        <w:t>.</w:t>
      </w:r>
      <w:r w:rsidRPr="00D819E8">
        <w:rPr>
          <w:rFonts w:asciiTheme="majorHAnsi" w:hAnsiTheme="majorHAnsi" w:cs="Times New Roman"/>
          <w:sz w:val="20"/>
          <w:szCs w:val="20"/>
        </w:rPr>
        <w:t xml:space="preserve"> nr</w:t>
      </w:r>
      <w:r w:rsidR="006A448B" w:rsidRPr="00D819E8">
        <w:rPr>
          <w:rFonts w:asciiTheme="majorHAnsi" w:hAnsiTheme="majorHAnsi" w:cs="Times New Roman"/>
          <w:sz w:val="20"/>
          <w:szCs w:val="20"/>
        </w:rPr>
        <w:t xml:space="preserve"> 1 </w:t>
      </w:r>
      <w:r w:rsidRPr="00D819E8">
        <w:rPr>
          <w:rFonts w:asciiTheme="majorHAnsi" w:hAnsiTheme="majorHAnsi" w:cs="Times New Roman"/>
          <w:sz w:val="20"/>
          <w:szCs w:val="20"/>
        </w:rPr>
        <w:t>Plan orientacyjny</w:t>
      </w:r>
      <w:bookmarkEnd w:id="115"/>
      <w:bookmarkEnd w:id="116"/>
      <w:bookmarkEnd w:id="120"/>
    </w:p>
    <w:p w:rsidR="006E5D97" w:rsidRPr="00D819E8" w:rsidRDefault="00656014" w:rsidP="00D819E8">
      <w:pPr>
        <w:pStyle w:val="Nagwek2"/>
        <w:numPr>
          <w:ilvl w:val="0"/>
          <w:numId w:val="0"/>
        </w:numPr>
        <w:tabs>
          <w:tab w:val="left" w:pos="426"/>
        </w:tabs>
        <w:spacing w:line="276" w:lineRule="auto"/>
        <w:rPr>
          <w:rFonts w:asciiTheme="majorHAnsi" w:hAnsiTheme="majorHAnsi" w:cs="Times New Roman"/>
          <w:sz w:val="20"/>
          <w:szCs w:val="20"/>
        </w:rPr>
      </w:pPr>
      <w:r w:rsidRPr="00D819E8">
        <w:rPr>
          <w:rFonts w:asciiTheme="majorHAnsi" w:hAnsiTheme="majorHAnsi" w:cs="Times New Roman"/>
          <w:sz w:val="20"/>
          <w:szCs w:val="20"/>
        </w:rPr>
        <w:br w:type="page"/>
      </w:r>
      <w:bookmarkStart w:id="121" w:name="_Toc302132769"/>
      <w:bookmarkStart w:id="122" w:name="_Toc342038103"/>
      <w:bookmarkStart w:id="123" w:name="_Toc473049582"/>
      <w:r w:rsidR="00E4070E" w:rsidRPr="00D819E8">
        <w:rPr>
          <w:rFonts w:asciiTheme="majorHAnsi" w:hAnsiTheme="majorHAnsi" w:cs="Times New Roman"/>
          <w:sz w:val="20"/>
          <w:szCs w:val="20"/>
        </w:rPr>
        <w:lastRenderedPageBreak/>
        <w:t>Rys</w:t>
      </w:r>
      <w:r w:rsidR="00F80CBB" w:rsidRPr="00D819E8">
        <w:rPr>
          <w:rFonts w:asciiTheme="majorHAnsi" w:hAnsiTheme="majorHAnsi" w:cs="Times New Roman"/>
          <w:sz w:val="20"/>
          <w:szCs w:val="20"/>
        </w:rPr>
        <w:t>.</w:t>
      </w:r>
      <w:r w:rsidR="00E4070E" w:rsidRPr="00D819E8">
        <w:rPr>
          <w:rFonts w:asciiTheme="majorHAnsi" w:hAnsiTheme="majorHAnsi" w:cs="Times New Roman"/>
          <w:sz w:val="20"/>
          <w:szCs w:val="20"/>
        </w:rPr>
        <w:t xml:space="preserve"> nr 2</w:t>
      </w:r>
      <w:r w:rsidR="00084328" w:rsidRPr="00D819E8">
        <w:rPr>
          <w:rFonts w:asciiTheme="majorHAnsi" w:hAnsiTheme="majorHAnsi" w:cs="Times New Roman"/>
          <w:sz w:val="20"/>
          <w:szCs w:val="20"/>
        </w:rPr>
        <w:t xml:space="preserve"> </w:t>
      </w:r>
      <w:bookmarkEnd w:id="121"/>
      <w:r w:rsidR="00471951" w:rsidRPr="00D819E8">
        <w:rPr>
          <w:rFonts w:asciiTheme="majorHAnsi" w:hAnsiTheme="majorHAnsi" w:cs="Times New Roman"/>
          <w:sz w:val="20"/>
          <w:szCs w:val="20"/>
        </w:rPr>
        <w:t>Projekt zagospodarowania terenu</w:t>
      </w:r>
      <w:r w:rsidR="00067698" w:rsidRPr="00D819E8">
        <w:rPr>
          <w:rFonts w:asciiTheme="majorHAnsi" w:hAnsiTheme="majorHAnsi" w:cs="Times New Roman"/>
          <w:sz w:val="20"/>
          <w:szCs w:val="20"/>
        </w:rPr>
        <w:t xml:space="preserve"> </w:t>
      </w:r>
      <w:r w:rsidR="009555B4" w:rsidRPr="00D819E8">
        <w:rPr>
          <w:rFonts w:asciiTheme="majorHAnsi" w:hAnsiTheme="majorHAnsi" w:cs="Times New Roman"/>
          <w:sz w:val="20"/>
          <w:szCs w:val="20"/>
        </w:rPr>
        <w:t xml:space="preserve">w skali </w:t>
      </w:r>
      <w:r w:rsidR="00067698" w:rsidRPr="00D819E8">
        <w:rPr>
          <w:rFonts w:asciiTheme="majorHAnsi" w:hAnsiTheme="majorHAnsi" w:cs="Times New Roman"/>
          <w:sz w:val="20"/>
          <w:szCs w:val="20"/>
        </w:rPr>
        <w:t>1:</w:t>
      </w:r>
      <w:bookmarkEnd w:id="122"/>
      <w:r w:rsidR="008F1A35" w:rsidRPr="00D819E8">
        <w:rPr>
          <w:rFonts w:asciiTheme="majorHAnsi" w:hAnsiTheme="majorHAnsi" w:cs="Times New Roman"/>
          <w:sz w:val="20"/>
          <w:szCs w:val="20"/>
        </w:rPr>
        <w:t>5</w:t>
      </w:r>
      <w:r w:rsidR="00B42475" w:rsidRPr="00D819E8">
        <w:rPr>
          <w:rFonts w:asciiTheme="majorHAnsi" w:hAnsiTheme="majorHAnsi" w:cs="Times New Roman"/>
          <w:sz w:val="20"/>
          <w:szCs w:val="20"/>
        </w:rPr>
        <w:t>00</w:t>
      </w:r>
      <w:bookmarkEnd w:id="123"/>
    </w:p>
    <w:p w:rsidR="007376C5" w:rsidRPr="00D819E8" w:rsidRDefault="00025C83" w:rsidP="00D819E8">
      <w:pPr>
        <w:pStyle w:val="Nagwek2"/>
        <w:numPr>
          <w:ilvl w:val="0"/>
          <w:numId w:val="0"/>
        </w:numPr>
        <w:tabs>
          <w:tab w:val="left" w:pos="426"/>
        </w:tabs>
        <w:spacing w:line="276" w:lineRule="auto"/>
        <w:rPr>
          <w:rFonts w:asciiTheme="majorHAnsi" w:hAnsiTheme="majorHAnsi" w:cs="Times New Roman"/>
          <w:sz w:val="20"/>
          <w:szCs w:val="20"/>
        </w:rPr>
      </w:pPr>
      <w:bookmarkStart w:id="124" w:name="_Toc302132770"/>
      <w:r w:rsidRPr="00D819E8">
        <w:rPr>
          <w:rFonts w:asciiTheme="majorHAnsi" w:hAnsiTheme="majorHAnsi" w:cs="Times New Roman"/>
          <w:sz w:val="20"/>
          <w:szCs w:val="20"/>
        </w:rPr>
        <w:br w:type="page"/>
      </w:r>
      <w:bookmarkStart w:id="125" w:name="_Toc342038104"/>
    </w:p>
    <w:p w:rsidR="00426C78" w:rsidRPr="00D819E8" w:rsidRDefault="00E4070E" w:rsidP="00D819E8">
      <w:pPr>
        <w:pStyle w:val="Nagwek2"/>
        <w:numPr>
          <w:ilvl w:val="0"/>
          <w:numId w:val="0"/>
        </w:numPr>
        <w:tabs>
          <w:tab w:val="left" w:pos="426"/>
        </w:tabs>
        <w:spacing w:line="276" w:lineRule="auto"/>
        <w:rPr>
          <w:rFonts w:asciiTheme="majorHAnsi" w:hAnsiTheme="majorHAnsi" w:cs="Times New Roman"/>
          <w:sz w:val="20"/>
          <w:szCs w:val="20"/>
        </w:rPr>
      </w:pPr>
      <w:bookmarkStart w:id="126" w:name="_Toc473049583"/>
      <w:r w:rsidRPr="00D819E8">
        <w:rPr>
          <w:rFonts w:asciiTheme="majorHAnsi" w:hAnsiTheme="majorHAnsi" w:cs="Times New Roman"/>
          <w:sz w:val="20"/>
          <w:szCs w:val="20"/>
        </w:rPr>
        <w:lastRenderedPageBreak/>
        <w:t>Rys</w:t>
      </w:r>
      <w:r w:rsidR="00F80CBB" w:rsidRPr="00D819E8">
        <w:rPr>
          <w:rFonts w:asciiTheme="majorHAnsi" w:hAnsiTheme="majorHAnsi" w:cs="Times New Roman"/>
          <w:sz w:val="20"/>
          <w:szCs w:val="20"/>
        </w:rPr>
        <w:t>.</w:t>
      </w:r>
      <w:r w:rsidRPr="00D819E8">
        <w:rPr>
          <w:rFonts w:asciiTheme="majorHAnsi" w:hAnsiTheme="majorHAnsi" w:cs="Times New Roman"/>
          <w:sz w:val="20"/>
          <w:szCs w:val="20"/>
        </w:rPr>
        <w:t xml:space="preserve"> nr</w:t>
      </w:r>
      <w:r w:rsidR="002D4769" w:rsidRPr="00D819E8">
        <w:rPr>
          <w:rFonts w:asciiTheme="majorHAnsi" w:hAnsiTheme="majorHAnsi" w:cs="Times New Roman"/>
          <w:sz w:val="20"/>
          <w:szCs w:val="20"/>
        </w:rPr>
        <w:t xml:space="preserve"> 3</w:t>
      </w:r>
      <w:r w:rsidR="006E5D97" w:rsidRPr="00D819E8">
        <w:rPr>
          <w:rFonts w:asciiTheme="majorHAnsi" w:hAnsiTheme="majorHAnsi" w:cs="Times New Roman"/>
          <w:sz w:val="20"/>
          <w:szCs w:val="20"/>
        </w:rPr>
        <w:t xml:space="preserve"> </w:t>
      </w:r>
      <w:r w:rsidR="00084328" w:rsidRPr="00D819E8">
        <w:rPr>
          <w:rFonts w:asciiTheme="majorHAnsi" w:hAnsiTheme="majorHAnsi" w:cs="Times New Roman"/>
          <w:sz w:val="20"/>
          <w:szCs w:val="20"/>
        </w:rPr>
        <w:t xml:space="preserve">Profil podłużny </w:t>
      </w:r>
      <w:r w:rsidR="00204A54" w:rsidRPr="00D819E8">
        <w:rPr>
          <w:rFonts w:asciiTheme="majorHAnsi" w:hAnsiTheme="majorHAnsi" w:cs="Times New Roman"/>
          <w:sz w:val="20"/>
          <w:szCs w:val="20"/>
        </w:rPr>
        <w:t>przyłącza kanalizacji deszczowej</w:t>
      </w:r>
      <w:r w:rsidR="000A4914" w:rsidRPr="00D819E8">
        <w:rPr>
          <w:rFonts w:asciiTheme="majorHAnsi" w:hAnsiTheme="majorHAnsi" w:cs="Times New Roman"/>
          <w:sz w:val="20"/>
          <w:szCs w:val="20"/>
        </w:rPr>
        <w:t xml:space="preserve"> </w:t>
      </w:r>
      <w:r w:rsidR="009555B4" w:rsidRPr="00D819E8">
        <w:rPr>
          <w:rFonts w:asciiTheme="majorHAnsi" w:hAnsiTheme="majorHAnsi" w:cs="Times New Roman"/>
          <w:sz w:val="20"/>
          <w:szCs w:val="20"/>
        </w:rPr>
        <w:t xml:space="preserve">w skali </w:t>
      </w:r>
      <w:r w:rsidR="00084328" w:rsidRPr="00D819E8">
        <w:rPr>
          <w:rFonts w:asciiTheme="majorHAnsi" w:hAnsiTheme="majorHAnsi" w:cs="Times New Roman"/>
          <w:sz w:val="20"/>
          <w:szCs w:val="20"/>
        </w:rPr>
        <w:t>1:100/</w:t>
      </w:r>
      <w:r w:rsidR="006E5D97" w:rsidRPr="00D819E8">
        <w:rPr>
          <w:rFonts w:asciiTheme="majorHAnsi" w:hAnsiTheme="majorHAnsi" w:cs="Times New Roman"/>
          <w:sz w:val="20"/>
          <w:szCs w:val="20"/>
        </w:rPr>
        <w:t>50</w:t>
      </w:r>
      <w:bookmarkEnd w:id="124"/>
      <w:bookmarkEnd w:id="125"/>
      <w:r w:rsidR="00084328" w:rsidRPr="00D819E8">
        <w:rPr>
          <w:rFonts w:asciiTheme="majorHAnsi" w:hAnsiTheme="majorHAnsi" w:cs="Times New Roman"/>
          <w:sz w:val="20"/>
          <w:szCs w:val="20"/>
        </w:rPr>
        <w:t>0</w:t>
      </w:r>
      <w:bookmarkEnd w:id="126"/>
    </w:p>
    <w:p w:rsidR="00D819E8" w:rsidRPr="00D819E8" w:rsidRDefault="00D819E8" w:rsidP="00D819E8">
      <w:pPr>
        <w:spacing w:line="276" w:lineRule="auto"/>
        <w:ind w:firstLine="0"/>
        <w:jc w:val="left"/>
        <w:rPr>
          <w:rFonts w:asciiTheme="majorHAnsi" w:hAnsiTheme="majorHAnsi" w:cs="Arial"/>
          <w:b/>
          <w:bCs/>
          <w:i/>
          <w:iCs/>
          <w:sz w:val="20"/>
          <w:szCs w:val="20"/>
        </w:rPr>
      </w:pPr>
      <w:r w:rsidRPr="00D819E8">
        <w:rPr>
          <w:rFonts w:asciiTheme="majorHAnsi" w:hAnsiTheme="majorHAnsi"/>
          <w:sz w:val="20"/>
          <w:szCs w:val="20"/>
        </w:rPr>
        <w:br w:type="page"/>
      </w:r>
    </w:p>
    <w:p w:rsidR="00D819E8" w:rsidRPr="00D819E8" w:rsidRDefault="00D819E8" w:rsidP="00D819E8">
      <w:pPr>
        <w:pStyle w:val="Nagwek2"/>
        <w:numPr>
          <w:ilvl w:val="0"/>
          <w:numId w:val="0"/>
        </w:numPr>
        <w:tabs>
          <w:tab w:val="left" w:pos="426"/>
        </w:tabs>
        <w:spacing w:line="276" w:lineRule="auto"/>
        <w:rPr>
          <w:rFonts w:asciiTheme="majorHAnsi" w:hAnsiTheme="majorHAnsi" w:cs="Times New Roman"/>
          <w:sz w:val="20"/>
          <w:szCs w:val="20"/>
        </w:rPr>
      </w:pPr>
      <w:bookmarkStart w:id="127" w:name="_Toc473049584"/>
      <w:r w:rsidRPr="00D819E8">
        <w:rPr>
          <w:rFonts w:asciiTheme="majorHAnsi" w:hAnsiTheme="majorHAnsi" w:cs="Times New Roman"/>
          <w:sz w:val="20"/>
          <w:szCs w:val="20"/>
        </w:rPr>
        <w:lastRenderedPageBreak/>
        <w:t>Rys nr 4 Schemat zabezpieczenia wykopu - bez skali</w:t>
      </w:r>
      <w:bookmarkEnd w:id="127"/>
    </w:p>
    <w:p w:rsidR="007376C5" w:rsidRPr="00D819E8" w:rsidRDefault="007376C5" w:rsidP="00D819E8">
      <w:pPr>
        <w:pStyle w:val="Nagwek2"/>
        <w:numPr>
          <w:ilvl w:val="0"/>
          <w:numId w:val="0"/>
        </w:numPr>
        <w:tabs>
          <w:tab w:val="left" w:pos="426"/>
        </w:tabs>
        <w:spacing w:line="276" w:lineRule="auto"/>
        <w:rPr>
          <w:rFonts w:asciiTheme="majorHAnsi" w:hAnsiTheme="majorHAnsi"/>
          <w:sz w:val="20"/>
          <w:szCs w:val="20"/>
        </w:rPr>
      </w:pPr>
    </w:p>
    <w:sectPr w:rsidR="007376C5" w:rsidRPr="00D819E8" w:rsidSect="008567CD">
      <w:footerReference w:type="default" r:id="rId17"/>
      <w:pgSz w:w="11906" w:h="16838"/>
      <w:pgMar w:top="740" w:right="1274" w:bottom="683" w:left="1560" w:header="284" w:footer="1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ECF" w:rsidRDefault="00863ECF">
      <w:r>
        <w:separator/>
      </w:r>
    </w:p>
  </w:endnote>
  <w:endnote w:type="continuationSeparator" w:id="0">
    <w:p w:rsidR="00863ECF" w:rsidRDefault="00863E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998" w:rsidRPr="00555D39" w:rsidRDefault="00445998" w:rsidP="00DC79C2">
    <w:pPr>
      <w:pStyle w:val="Stopka"/>
      <w:framePr w:wrap="around" w:vAnchor="text" w:hAnchor="margin" w:xAlign="right" w:y="1"/>
      <w:jc w:val="right"/>
      <w:rPr>
        <w:rFonts w:ascii="Cambria" w:hAnsi="Cambria"/>
      </w:rPr>
    </w:pPr>
    <w:r w:rsidRPr="00555D39">
      <w:rPr>
        <w:rFonts w:ascii="Cambria" w:hAnsi="Cambria"/>
      </w:rPr>
      <w:fldChar w:fldCharType="begin"/>
    </w:r>
    <w:r w:rsidRPr="00555D39">
      <w:rPr>
        <w:rFonts w:ascii="Cambria" w:hAnsi="Cambria"/>
      </w:rPr>
      <w:instrText xml:space="preserve"> PAGE   \* MERGEFORMAT </w:instrText>
    </w:r>
    <w:r w:rsidRPr="00555D39">
      <w:rPr>
        <w:rFonts w:ascii="Cambria" w:hAnsi="Cambria"/>
      </w:rPr>
      <w:fldChar w:fldCharType="separate"/>
    </w:r>
    <w:r w:rsidR="00C62461">
      <w:rPr>
        <w:rFonts w:ascii="Cambria" w:hAnsi="Cambria"/>
        <w:noProof/>
      </w:rPr>
      <w:t>17</w:t>
    </w:r>
    <w:r w:rsidRPr="00555D39">
      <w:rPr>
        <w:rFonts w:ascii="Cambria" w:hAnsi="Cambria"/>
      </w:rPr>
      <w:fldChar w:fldCharType="end"/>
    </w:r>
  </w:p>
  <w:p w:rsidR="00445998" w:rsidRPr="00555D39" w:rsidRDefault="00445998" w:rsidP="00DC79C2">
    <w:pPr>
      <w:pStyle w:val="Stopka"/>
      <w:framePr w:wrap="around" w:vAnchor="text" w:hAnchor="margin" w:xAlign="right" w:y="1"/>
      <w:pBdr>
        <w:top w:val="single" w:sz="4" w:space="1" w:color="auto"/>
      </w:pBdr>
      <w:ind w:firstLine="0"/>
      <w:rPr>
        <w:rFonts w:ascii="Cambria" w:hAnsi="Cambria"/>
        <w:sz w:val="18"/>
        <w:szCs w:val="18"/>
      </w:rPr>
    </w:pPr>
    <w:r w:rsidRPr="00555D39">
      <w:rPr>
        <w:rFonts w:ascii="Cambria" w:hAnsi="Cambria"/>
        <w:sz w:val="18"/>
        <w:szCs w:val="18"/>
      </w:rPr>
      <w:t>TMP Projekt Biuro Projektów Drogowych</w:t>
    </w:r>
  </w:p>
  <w:p w:rsidR="00445998" w:rsidRPr="00555D39" w:rsidRDefault="00445998" w:rsidP="002D76AE">
    <w:pPr>
      <w:pStyle w:val="Stopka"/>
      <w:ind w:right="360"/>
      <w:jc w:val="right"/>
      <w:rPr>
        <w:rFonts w:ascii="Cambria" w:hAnsi="Cambria"/>
      </w:rPr>
    </w:pPr>
  </w:p>
  <w:p w:rsidR="00445998" w:rsidRPr="00555D39" w:rsidRDefault="00445998">
    <w:pPr>
      <w:pStyle w:val="Stopka"/>
      <w:tabs>
        <w:tab w:val="clear" w:pos="4536"/>
      </w:tabs>
      <w:ind w:firstLine="0"/>
      <w:rPr>
        <w:rFonts w:ascii="Cambria" w:hAnsi="Cambria"/>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ECF" w:rsidRDefault="00863ECF">
      <w:r>
        <w:separator/>
      </w:r>
    </w:p>
  </w:footnote>
  <w:footnote w:type="continuationSeparator" w:id="0">
    <w:p w:rsidR="00863ECF" w:rsidRDefault="00863E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71AD"/>
    <w:multiLevelType w:val="hybridMultilevel"/>
    <w:tmpl w:val="7F880E10"/>
    <w:lvl w:ilvl="0" w:tplc="E3442932">
      <w:start w:val="1"/>
      <w:numFmt w:val="bullet"/>
      <w:pStyle w:val="Style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09563D8"/>
    <w:multiLevelType w:val="hybridMultilevel"/>
    <w:tmpl w:val="592C6D5E"/>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10C86F7B"/>
    <w:multiLevelType w:val="hybridMultilevel"/>
    <w:tmpl w:val="16DEA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9A8705F"/>
    <w:multiLevelType w:val="hybridMultilevel"/>
    <w:tmpl w:val="8A52E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E047E6"/>
    <w:multiLevelType w:val="hybridMultilevel"/>
    <w:tmpl w:val="F36292E0"/>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BE96FFD"/>
    <w:multiLevelType w:val="multilevel"/>
    <w:tmpl w:val="00D4FEC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67"/>
        </w:tabs>
        <w:ind w:left="576" w:hanging="576"/>
      </w:pPr>
      <w:rPr>
        <w:rFonts w:ascii="Calibri" w:hAnsi="Calibri"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6">
    <w:nsid w:val="1EC05011"/>
    <w:multiLevelType w:val="hybridMultilevel"/>
    <w:tmpl w:val="D6AE6D84"/>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FBB0CE9"/>
    <w:multiLevelType w:val="hybridMultilevel"/>
    <w:tmpl w:val="CF9AC65C"/>
    <w:lvl w:ilvl="0" w:tplc="39445A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0260B97"/>
    <w:multiLevelType w:val="hybridMultilevel"/>
    <w:tmpl w:val="7DEA009E"/>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25240440"/>
    <w:multiLevelType w:val="hybridMultilevel"/>
    <w:tmpl w:val="5316D6BA"/>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2616582A"/>
    <w:multiLevelType w:val="hybridMultilevel"/>
    <w:tmpl w:val="1E1EDDC8"/>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261E1894"/>
    <w:multiLevelType w:val="hybridMultilevel"/>
    <w:tmpl w:val="2D3CE09C"/>
    <w:lvl w:ilvl="0" w:tplc="04150001">
      <w:start w:val="1"/>
      <w:numFmt w:val="bullet"/>
      <w:lvlText w:val=""/>
      <w:lvlJc w:val="left"/>
      <w:pPr>
        <w:ind w:left="1151" w:hanging="360"/>
      </w:pPr>
      <w:rPr>
        <w:rFonts w:ascii="Symbol" w:hAnsi="Symbol" w:hint="default"/>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2">
    <w:nsid w:val="2C5625FC"/>
    <w:multiLevelType w:val="hybridMultilevel"/>
    <w:tmpl w:val="BE60EDE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6052E43"/>
    <w:multiLevelType w:val="hybridMultilevel"/>
    <w:tmpl w:val="FDD69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778317D"/>
    <w:multiLevelType w:val="hybridMultilevel"/>
    <w:tmpl w:val="3836F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46145C0"/>
    <w:multiLevelType w:val="hybridMultilevel"/>
    <w:tmpl w:val="543627DE"/>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59D330AB"/>
    <w:multiLevelType w:val="hybridMultilevel"/>
    <w:tmpl w:val="B31E2538"/>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5A04195E"/>
    <w:multiLevelType w:val="hybridMultilevel"/>
    <w:tmpl w:val="D8E42BF0"/>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5A716F73"/>
    <w:multiLevelType w:val="hybridMultilevel"/>
    <w:tmpl w:val="A8381F4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5E8300E7"/>
    <w:multiLevelType w:val="hybridMultilevel"/>
    <w:tmpl w:val="8F923CD0"/>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663F50FD"/>
    <w:multiLevelType w:val="hybridMultilevel"/>
    <w:tmpl w:val="0EDA0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9A37082"/>
    <w:multiLevelType w:val="hybridMultilevel"/>
    <w:tmpl w:val="B50C23F2"/>
    <w:lvl w:ilvl="0" w:tplc="CD942892">
      <w:start w:val="1"/>
      <w:numFmt w:val="bullet"/>
      <w:pStyle w:val="Bullet2"/>
      <w:lvlText w:val="●"/>
      <w:lvlJc w:val="left"/>
      <w:pPr>
        <w:tabs>
          <w:tab w:val="num" w:pos="1134"/>
        </w:tabs>
        <w:ind w:left="1134" w:hanging="567"/>
      </w:pPr>
      <w:rPr>
        <w:rFonts w:asci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4314467"/>
    <w:multiLevelType w:val="hybridMultilevel"/>
    <w:tmpl w:val="C5FAC53C"/>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74E07963"/>
    <w:multiLevelType w:val="hybridMultilevel"/>
    <w:tmpl w:val="9F70399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766C5216"/>
    <w:multiLevelType w:val="multilevel"/>
    <w:tmpl w:val="35E4DA8A"/>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1260"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C1A3FDA"/>
    <w:multiLevelType w:val="hybridMultilevel"/>
    <w:tmpl w:val="A166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E025B05"/>
    <w:multiLevelType w:val="hybridMultilevel"/>
    <w:tmpl w:val="49082B9A"/>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3"/>
  </w:num>
  <w:num w:numId="3">
    <w:abstractNumId w:val="24"/>
  </w:num>
  <w:num w:numId="4">
    <w:abstractNumId w:val="21"/>
  </w:num>
  <w:num w:numId="5">
    <w:abstractNumId w:val="0"/>
  </w:num>
  <w:num w:numId="6">
    <w:abstractNumId w:val="18"/>
  </w:num>
  <w:num w:numId="7">
    <w:abstractNumId w:val="3"/>
  </w:num>
  <w:num w:numId="8">
    <w:abstractNumId w:val="20"/>
  </w:num>
  <w:num w:numId="9">
    <w:abstractNumId w:val="13"/>
  </w:num>
  <w:num w:numId="10">
    <w:abstractNumId w:val="12"/>
  </w:num>
  <w:num w:numId="11">
    <w:abstractNumId w:val="25"/>
  </w:num>
  <w:num w:numId="12">
    <w:abstractNumId w:val="15"/>
  </w:num>
  <w:num w:numId="13">
    <w:abstractNumId w:val="19"/>
  </w:num>
  <w:num w:numId="14">
    <w:abstractNumId w:val="10"/>
  </w:num>
  <w:num w:numId="15">
    <w:abstractNumId w:val="17"/>
  </w:num>
  <w:num w:numId="16">
    <w:abstractNumId w:val="16"/>
  </w:num>
  <w:num w:numId="17">
    <w:abstractNumId w:val="4"/>
  </w:num>
  <w:num w:numId="18">
    <w:abstractNumId w:val="6"/>
  </w:num>
  <w:num w:numId="19">
    <w:abstractNumId w:val="22"/>
  </w:num>
  <w:num w:numId="20">
    <w:abstractNumId w:val="9"/>
  </w:num>
  <w:num w:numId="21">
    <w:abstractNumId w:val="1"/>
  </w:num>
  <w:num w:numId="22">
    <w:abstractNumId w:val="8"/>
  </w:num>
  <w:num w:numId="23">
    <w:abstractNumId w:val="26"/>
  </w:num>
  <w:num w:numId="24">
    <w:abstractNumId w:val="7"/>
  </w:num>
  <w:num w:numId="25">
    <w:abstractNumId w:val="2"/>
  </w:num>
  <w:num w:numId="26">
    <w:abstractNumId w:val="11"/>
  </w:num>
  <w:num w:numId="27">
    <w:abstractNumId w:val="24"/>
  </w:num>
  <w:num w:numId="28">
    <w:abstractNumId w:val="24"/>
  </w:num>
  <w:num w:numId="29">
    <w:abstractNumId w:val="24"/>
  </w:num>
  <w:num w:numId="30">
    <w:abstractNumId w:val="24"/>
  </w:num>
  <w:num w:numId="31">
    <w:abstractNumId w:val="24"/>
  </w:num>
  <w:num w:numId="32">
    <w:abstractNumId w:val="14"/>
  </w:num>
  <w:num w:numId="33">
    <w:abstractNumId w:val="2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activeWritingStyle w:appName="MSWord" w:lang="pl-PL" w:vendorID="12" w:dllVersion="512" w:checkStyle="1"/>
  <w:proofState w:spelling="clean" w:grammar="clean"/>
  <w:defaultTabStop w:val="567"/>
  <w:hyphenationZone w:val="425"/>
  <w:drawingGridHorizontalSpacing w:val="57"/>
  <w:drawingGridVerticalSpacing w:val="57"/>
  <w:characterSpacingControl w:val="doNotCompress"/>
  <w:hdrShapeDefaults>
    <o:shapedefaults v:ext="edit" spidmax="8194"/>
  </w:hdrShapeDefaults>
  <w:footnotePr>
    <w:footnote w:id="-1"/>
    <w:footnote w:id="0"/>
  </w:footnotePr>
  <w:endnotePr>
    <w:endnote w:id="-1"/>
    <w:endnote w:id="0"/>
  </w:endnotePr>
  <w:compat/>
  <w:rsids>
    <w:rsidRoot w:val="00CC0918"/>
    <w:rsid w:val="00000596"/>
    <w:rsid w:val="000008ED"/>
    <w:rsid w:val="00000E69"/>
    <w:rsid w:val="000012FD"/>
    <w:rsid w:val="000020C5"/>
    <w:rsid w:val="00002F15"/>
    <w:rsid w:val="00011A4C"/>
    <w:rsid w:val="00014D1F"/>
    <w:rsid w:val="000168E6"/>
    <w:rsid w:val="00016DD4"/>
    <w:rsid w:val="00024027"/>
    <w:rsid w:val="00024C62"/>
    <w:rsid w:val="00025C83"/>
    <w:rsid w:val="000311F2"/>
    <w:rsid w:val="000318F4"/>
    <w:rsid w:val="00032588"/>
    <w:rsid w:val="00034344"/>
    <w:rsid w:val="00042216"/>
    <w:rsid w:val="0004408D"/>
    <w:rsid w:val="00045CDA"/>
    <w:rsid w:val="00046452"/>
    <w:rsid w:val="00053800"/>
    <w:rsid w:val="000538F6"/>
    <w:rsid w:val="000542D6"/>
    <w:rsid w:val="000552C6"/>
    <w:rsid w:val="00055792"/>
    <w:rsid w:val="0005728E"/>
    <w:rsid w:val="00057FB3"/>
    <w:rsid w:val="00060C02"/>
    <w:rsid w:val="00060F93"/>
    <w:rsid w:val="000617BF"/>
    <w:rsid w:val="00061EFF"/>
    <w:rsid w:val="0006229F"/>
    <w:rsid w:val="000638FB"/>
    <w:rsid w:val="0006445B"/>
    <w:rsid w:val="0006620C"/>
    <w:rsid w:val="00067698"/>
    <w:rsid w:val="000717D7"/>
    <w:rsid w:val="000733F1"/>
    <w:rsid w:val="00074044"/>
    <w:rsid w:val="00074CA8"/>
    <w:rsid w:val="000757D9"/>
    <w:rsid w:val="00076C5A"/>
    <w:rsid w:val="00080722"/>
    <w:rsid w:val="00081943"/>
    <w:rsid w:val="00081A3C"/>
    <w:rsid w:val="00084328"/>
    <w:rsid w:val="00085244"/>
    <w:rsid w:val="00093915"/>
    <w:rsid w:val="000946F6"/>
    <w:rsid w:val="00094B56"/>
    <w:rsid w:val="00097CD9"/>
    <w:rsid w:val="000A161E"/>
    <w:rsid w:val="000A24FB"/>
    <w:rsid w:val="000A3255"/>
    <w:rsid w:val="000A422D"/>
    <w:rsid w:val="000A4914"/>
    <w:rsid w:val="000A6D39"/>
    <w:rsid w:val="000A7B58"/>
    <w:rsid w:val="000B1A35"/>
    <w:rsid w:val="000B1DC7"/>
    <w:rsid w:val="000B6E03"/>
    <w:rsid w:val="000B722D"/>
    <w:rsid w:val="000C39A1"/>
    <w:rsid w:val="000C3AA8"/>
    <w:rsid w:val="000C452A"/>
    <w:rsid w:val="000C48BC"/>
    <w:rsid w:val="000C5E13"/>
    <w:rsid w:val="000C600E"/>
    <w:rsid w:val="000C76D1"/>
    <w:rsid w:val="000C79B3"/>
    <w:rsid w:val="000D1065"/>
    <w:rsid w:val="000D7166"/>
    <w:rsid w:val="000E019D"/>
    <w:rsid w:val="000E4A1D"/>
    <w:rsid w:val="000E55F2"/>
    <w:rsid w:val="000E5CB0"/>
    <w:rsid w:val="000E6CCD"/>
    <w:rsid w:val="000E7DBF"/>
    <w:rsid w:val="000F3BDA"/>
    <w:rsid w:val="000F4AD2"/>
    <w:rsid w:val="000F4C95"/>
    <w:rsid w:val="000F55C9"/>
    <w:rsid w:val="001035C7"/>
    <w:rsid w:val="0010591A"/>
    <w:rsid w:val="0010601F"/>
    <w:rsid w:val="001076BD"/>
    <w:rsid w:val="00113808"/>
    <w:rsid w:val="00115D6F"/>
    <w:rsid w:val="001178B6"/>
    <w:rsid w:val="001218C4"/>
    <w:rsid w:val="00124900"/>
    <w:rsid w:val="00126D09"/>
    <w:rsid w:val="0012787F"/>
    <w:rsid w:val="00133549"/>
    <w:rsid w:val="00134322"/>
    <w:rsid w:val="00136A2A"/>
    <w:rsid w:val="001372D7"/>
    <w:rsid w:val="001375A0"/>
    <w:rsid w:val="00140B23"/>
    <w:rsid w:val="00143CE3"/>
    <w:rsid w:val="00144AD8"/>
    <w:rsid w:val="001464CC"/>
    <w:rsid w:val="00155272"/>
    <w:rsid w:val="00156313"/>
    <w:rsid w:val="00156829"/>
    <w:rsid w:val="001634C5"/>
    <w:rsid w:val="00163EC4"/>
    <w:rsid w:val="0016413E"/>
    <w:rsid w:val="0016467F"/>
    <w:rsid w:val="0016610D"/>
    <w:rsid w:val="0016648B"/>
    <w:rsid w:val="00167349"/>
    <w:rsid w:val="001731DD"/>
    <w:rsid w:val="00176112"/>
    <w:rsid w:val="00177008"/>
    <w:rsid w:val="001808D6"/>
    <w:rsid w:val="00181F46"/>
    <w:rsid w:val="00181F95"/>
    <w:rsid w:val="00182E33"/>
    <w:rsid w:val="001853A7"/>
    <w:rsid w:val="0019289D"/>
    <w:rsid w:val="00195C0A"/>
    <w:rsid w:val="00196274"/>
    <w:rsid w:val="001966A1"/>
    <w:rsid w:val="00196736"/>
    <w:rsid w:val="001A3152"/>
    <w:rsid w:val="001A375C"/>
    <w:rsid w:val="001A3BE1"/>
    <w:rsid w:val="001A47C2"/>
    <w:rsid w:val="001A4EE3"/>
    <w:rsid w:val="001B03D5"/>
    <w:rsid w:val="001B1CCA"/>
    <w:rsid w:val="001B26DC"/>
    <w:rsid w:val="001B3811"/>
    <w:rsid w:val="001B46E3"/>
    <w:rsid w:val="001B4EE9"/>
    <w:rsid w:val="001B6FBA"/>
    <w:rsid w:val="001C45C9"/>
    <w:rsid w:val="001C5047"/>
    <w:rsid w:val="001D0C86"/>
    <w:rsid w:val="001D4D7B"/>
    <w:rsid w:val="001D4EEC"/>
    <w:rsid w:val="001E3FB5"/>
    <w:rsid w:val="001E5CC5"/>
    <w:rsid w:val="001E5CD8"/>
    <w:rsid w:val="001E6739"/>
    <w:rsid w:val="001F3902"/>
    <w:rsid w:val="001F6AFB"/>
    <w:rsid w:val="001F6DB7"/>
    <w:rsid w:val="001F74E6"/>
    <w:rsid w:val="00203D18"/>
    <w:rsid w:val="00204A54"/>
    <w:rsid w:val="00212094"/>
    <w:rsid w:val="00212826"/>
    <w:rsid w:val="0021362F"/>
    <w:rsid w:val="00214249"/>
    <w:rsid w:val="00214813"/>
    <w:rsid w:val="00214845"/>
    <w:rsid w:val="00217F55"/>
    <w:rsid w:val="0022098A"/>
    <w:rsid w:val="00221E2F"/>
    <w:rsid w:val="00224334"/>
    <w:rsid w:val="002245C0"/>
    <w:rsid w:val="002246D2"/>
    <w:rsid w:val="0022661E"/>
    <w:rsid w:val="00227393"/>
    <w:rsid w:val="00234BCC"/>
    <w:rsid w:val="00235B4C"/>
    <w:rsid w:val="00235FB9"/>
    <w:rsid w:val="0023608B"/>
    <w:rsid w:val="00237171"/>
    <w:rsid w:val="00237E25"/>
    <w:rsid w:val="00240C85"/>
    <w:rsid w:val="00242A95"/>
    <w:rsid w:val="00242C11"/>
    <w:rsid w:val="0024317D"/>
    <w:rsid w:val="00243854"/>
    <w:rsid w:val="00244B16"/>
    <w:rsid w:val="00244CDD"/>
    <w:rsid w:val="00245FB4"/>
    <w:rsid w:val="00247279"/>
    <w:rsid w:val="002479C7"/>
    <w:rsid w:val="0025122F"/>
    <w:rsid w:val="0025132B"/>
    <w:rsid w:val="00251FCA"/>
    <w:rsid w:val="0025250B"/>
    <w:rsid w:val="002530C6"/>
    <w:rsid w:val="00257816"/>
    <w:rsid w:val="0026053A"/>
    <w:rsid w:val="00261E20"/>
    <w:rsid w:val="0026213A"/>
    <w:rsid w:val="00263681"/>
    <w:rsid w:val="0026498B"/>
    <w:rsid w:val="002660D3"/>
    <w:rsid w:val="00267FBA"/>
    <w:rsid w:val="0027064C"/>
    <w:rsid w:val="00273297"/>
    <w:rsid w:val="00273909"/>
    <w:rsid w:val="00273CAF"/>
    <w:rsid w:val="00274BD1"/>
    <w:rsid w:val="0027636C"/>
    <w:rsid w:val="00276B9E"/>
    <w:rsid w:val="00277470"/>
    <w:rsid w:val="00281188"/>
    <w:rsid w:val="00282164"/>
    <w:rsid w:val="002839FC"/>
    <w:rsid w:val="00283D88"/>
    <w:rsid w:val="00284AB0"/>
    <w:rsid w:val="0029011C"/>
    <w:rsid w:val="002925E7"/>
    <w:rsid w:val="00294724"/>
    <w:rsid w:val="00294EE3"/>
    <w:rsid w:val="00294FF7"/>
    <w:rsid w:val="00297160"/>
    <w:rsid w:val="00297AE2"/>
    <w:rsid w:val="002A37FD"/>
    <w:rsid w:val="002A476D"/>
    <w:rsid w:val="002A4877"/>
    <w:rsid w:val="002A4DDF"/>
    <w:rsid w:val="002A61F5"/>
    <w:rsid w:val="002A77F4"/>
    <w:rsid w:val="002B1684"/>
    <w:rsid w:val="002B3712"/>
    <w:rsid w:val="002B4853"/>
    <w:rsid w:val="002B68E5"/>
    <w:rsid w:val="002C0D63"/>
    <w:rsid w:val="002C4227"/>
    <w:rsid w:val="002C48B5"/>
    <w:rsid w:val="002C5EE7"/>
    <w:rsid w:val="002C7993"/>
    <w:rsid w:val="002C7EDB"/>
    <w:rsid w:val="002D2760"/>
    <w:rsid w:val="002D2B9D"/>
    <w:rsid w:val="002D3B59"/>
    <w:rsid w:val="002D4769"/>
    <w:rsid w:val="002D76AE"/>
    <w:rsid w:val="002D7972"/>
    <w:rsid w:val="002E357D"/>
    <w:rsid w:val="002E3D6B"/>
    <w:rsid w:val="002E3DAC"/>
    <w:rsid w:val="002E7437"/>
    <w:rsid w:val="002E7D6C"/>
    <w:rsid w:val="002F13EA"/>
    <w:rsid w:val="002F2A24"/>
    <w:rsid w:val="002F32F9"/>
    <w:rsid w:val="002F535A"/>
    <w:rsid w:val="002F5ECE"/>
    <w:rsid w:val="002F7AB9"/>
    <w:rsid w:val="0030000A"/>
    <w:rsid w:val="00304BEA"/>
    <w:rsid w:val="00312FB8"/>
    <w:rsid w:val="0032194F"/>
    <w:rsid w:val="00321F4D"/>
    <w:rsid w:val="00324558"/>
    <w:rsid w:val="00324FC1"/>
    <w:rsid w:val="00327893"/>
    <w:rsid w:val="00333C92"/>
    <w:rsid w:val="00335016"/>
    <w:rsid w:val="00335737"/>
    <w:rsid w:val="0033599B"/>
    <w:rsid w:val="00337C40"/>
    <w:rsid w:val="00344050"/>
    <w:rsid w:val="00346F7A"/>
    <w:rsid w:val="0034799C"/>
    <w:rsid w:val="003507C5"/>
    <w:rsid w:val="00353393"/>
    <w:rsid w:val="0035447B"/>
    <w:rsid w:val="00355FAE"/>
    <w:rsid w:val="00356126"/>
    <w:rsid w:val="00356C2B"/>
    <w:rsid w:val="003572E7"/>
    <w:rsid w:val="0035746C"/>
    <w:rsid w:val="0036142E"/>
    <w:rsid w:val="00361BBC"/>
    <w:rsid w:val="00362968"/>
    <w:rsid w:val="00362E27"/>
    <w:rsid w:val="003631C6"/>
    <w:rsid w:val="00363E63"/>
    <w:rsid w:val="0036425F"/>
    <w:rsid w:val="00364F99"/>
    <w:rsid w:val="0036594A"/>
    <w:rsid w:val="00371C4E"/>
    <w:rsid w:val="003728C3"/>
    <w:rsid w:val="00372A62"/>
    <w:rsid w:val="0037768E"/>
    <w:rsid w:val="0038252E"/>
    <w:rsid w:val="003846BE"/>
    <w:rsid w:val="003859D8"/>
    <w:rsid w:val="00390445"/>
    <w:rsid w:val="00396E08"/>
    <w:rsid w:val="00397277"/>
    <w:rsid w:val="003A1020"/>
    <w:rsid w:val="003A2553"/>
    <w:rsid w:val="003A3284"/>
    <w:rsid w:val="003A6BCA"/>
    <w:rsid w:val="003B0DBD"/>
    <w:rsid w:val="003B18D9"/>
    <w:rsid w:val="003B1E52"/>
    <w:rsid w:val="003B3B64"/>
    <w:rsid w:val="003B5BDB"/>
    <w:rsid w:val="003B5E3A"/>
    <w:rsid w:val="003B663F"/>
    <w:rsid w:val="003C192A"/>
    <w:rsid w:val="003C2466"/>
    <w:rsid w:val="003C2710"/>
    <w:rsid w:val="003C50D0"/>
    <w:rsid w:val="003D0C53"/>
    <w:rsid w:val="003D0D58"/>
    <w:rsid w:val="003D12EC"/>
    <w:rsid w:val="003D46E6"/>
    <w:rsid w:val="003D5426"/>
    <w:rsid w:val="003D6386"/>
    <w:rsid w:val="003D69F6"/>
    <w:rsid w:val="003E017D"/>
    <w:rsid w:val="003E14B0"/>
    <w:rsid w:val="003E53E4"/>
    <w:rsid w:val="003E65FB"/>
    <w:rsid w:val="003E6B0C"/>
    <w:rsid w:val="003F0224"/>
    <w:rsid w:val="003F1DE8"/>
    <w:rsid w:val="003F3AB9"/>
    <w:rsid w:val="003F72AD"/>
    <w:rsid w:val="004019A1"/>
    <w:rsid w:val="00402444"/>
    <w:rsid w:val="004024A0"/>
    <w:rsid w:val="00402C00"/>
    <w:rsid w:val="0040451C"/>
    <w:rsid w:val="00404B00"/>
    <w:rsid w:val="00406005"/>
    <w:rsid w:val="00406BFA"/>
    <w:rsid w:val="00411735"/>
    <w:rsid w:val="004119AA"/>
    <w:rsid w:val="00413F81"/>
    <w:rsid w:val="00414B6A"/>
    <w:rsid w:val="0042198A"/>
    <w:rsid w:val="00421F60"/>
    <w:rsid w:val="004240CF"/>
    <w:rsid w:val="00426C78"/>
    <w:rsid w:val="0043246A"/>
    <w:rsid w:val="00434937"/>
    <w:rsid w:val="00436ACE"/>
    <w:rsid w:val="00437DD7"/>
    <w:rsid w:val="00443C72"/>
    <w:rsid w:val="0044508D"/>
    <w:rsid w:val="00445998"/>
    <w:rsid w:val="00445A2E"/>
    <w:rsid w:val="00445F74"/>
    <w:rsid w:val="004475A2"/>
    <w:rsid w:val="00460833"/>
    <w:rsid w:val="00461A13"/>
    <w:rsid w:val="0047131B"/>
    <w:rsid w:val="00471951"/>
    <w:rsid w:val="0047257E"/>
    <w:rsid w:val="004738F4"/>
    <w:rsid w:val="00473AD0"/>
    <w:rsid w:val="00473E55"/>
    <w:rsid w:val="00474F45"/>
    <w:rsid w:val="004760CD"/>
    <w:rsid w:val="0047683C"/>
    <w:rsid w:val="004768E0"/>
    <w:rsid w:val="00476F77"/>
    <w:rsid w:val="0047707F"/>
    <w:rsid w:val="004874BD"/>
    <w:rsid w:val="00491F74"/>
    <w:rsid w:val="004A1371"/>
    <w:rsid w:val="004A177F"/>
    <w:rsid w:val="004A275C"/>
    <w:rsid w:val="004A2EF4"/>
    <w:rsid w:val="004A51EE"/>
    <w:rsid w:val="004A759C"/>
    <w:rsid w:val="004B144D"/>
    <w:rsid w:val="004B20C1"/>
    <w:rsid w:val="004B219F"/>
    <w:rsid w:val="004B3DAC"/>
    <w:rsid w:val="004B5B62"/>
    <w:rsid w:val="004C30BD"/>
    <w:rsid w:val="004D3F9D"/>
    <w:rsid w:val="004D48B0"/>
    <w:rsid w:val="004D5D0B"/>
    <w:rsid w:val="004D79DD"/>
    <w:rsid w:val="004D7FB7"/>
    <w:rsid w:val="004E0516"/>
    <w:rsid w:val="004E184E"/>
    <w:rsid w:val="004E22D4"/>
    <w:rsid w:val="004E2B56"/>
    <w:rsid w:val="004E51B7"/>
    <w:rsid w:val="004F2BEF"/>
    <w:rsid w:val="004F41BF"/>
    <w:rsid w:val="004F56B3"/>
    <w:rsid w:val="004F7EF2"/>
    <w:rsid w:val="00500535"/>
    <w:rsid w:val="00501056"/>
    <w:rsid w:val="005025F5"/>
    <w:rsid w:val="0050467A"/>
    <w:rsid w:val="00504972"/>
    <w:rsid w:val="005075BE"/>
    <w:rsid w:val="00510A8D"/>
    <w:rsid w:val="0051182B"/>
    <w:rsid w:val="005138A6"/>
    <w:rsid w:val="00513E2C"/>
    <w:rsid w:val="005146DC"/>
    <w:rsid w:val="0051585B"/>
    <w:rsid w:val="00515AD8"/>
    <w:rsid w:val="005170D3"/>
    <w:rsid w:val="00517D71"/>
    <w:rsid w:val="0052372A"/>
    <w:rsid w:val="00523749"/>
    <w:rsid w:val="00524209"/>
    <w:rsid w:val="00524680"/>
    <w:rsid w:val="00527898"/>
    <w:rsid w:val="005305C2"/>
    <w:rsid w:val="00530D3B"/>
    <w:rsid w:val="00531824"/>
    <w:rsid w:val="005343C6"/>
    <w:rsid w:val="00534B75"/>
    <w:rsid w:val="00534F25"/>
    <w:rsid w:val="00537D90"/>
    <w:rsid w:val="00540A90"/>
    <w:rsid w:val="00540AFE"/>
    <w:rsid w:val="00546360"/>
    <w:rsid w:val="00546E97"/>
    <w:rsid w:val="0055074A"/>
    <w:rsid w:val="00550930"/>
    <w:rsid w:val="00551238"/>
    <w:rsid w:val="00555D39"/>
    <w:rsid w:val="0055667C"/>
    <w:rsid w:val="005616A1"/>
    <w:rsid w:val="00562109"/>
    <w:rsid w:val="005623F4"/>
    <w:rsid w:val="005634DA"/>
    <w:rsid w:val="005636CC"/>
    <w:rsid w:val="00565821"/>
    <w:rsid w:val="00571BB7"/>
    <w:rsid w:val="0057348C"/>
    <w:rsid w:val="00576E9C"/>
    <w:rsid w:val="00576EE1"/>
    <w:rsid w:val="00577774"/>
    <w:rsid w:val="005778B9"/>
    <w:rsid w:val="00580590"/>
    <w:rsid w:val="0058059C"/>
    <w:rsid w:val="005815CE"/>
    <w:rsid w:val="00583E4E"/>
    <w:rsid w:val="00584FE9"/>
    <w:rsid w:val="00585368"/>
    <w:rsid w:val="00587933"/>
    <w:rsid w:val="00590BBB"/>
    <w:rsid w:val="00591786"/>
    <w:rsid w:val="00592179"/>
    <w:rsid w:val="005962D4"/>
    <w:rsid w:val="005965B3"/>
    <w:rsid w:val="005A3923"/>
    <w:rsid w:val="005A4212"/>
    <w:rsid w:val="005A65F2"/>
    <w:rsid w:val="005B15BA"/>
    <w:rsid w:val="005B2404"/>
    <w:rsid w:val="005B3C37"/>
    <w:rsid w:val="005C0DB5"/>
    <w:rsid w:val="005C486D"/>
    <w:rsid w:val="005C7013"/>
    <w:rsid w:val="005D062C"/>
    <w:rsid w:val="005D0DA4"/>
    <w:rsid w:val="005D0DBE"/>
    <w:rsid w:val="005D0F38"/>
    <w:rsid w:val="005D1016"/>
    <w:rsid w:val="005D105E"/>
    <w:rsid w:val="005D57F2"/>
    <w:rsid w:val="005D62BF"/>
    <w:rsid w:val="005D6BB9"/>
    <w:rsid w:val="005D707E"/>
    <w:rsid w:val="005D74AD"/>
    <w:rsid w:val="005E0C9D"/>
    <w:rsid w:val="005E20CA"/>
    <w:rsid w:val="005E6C03"/>
    <w:rsid w:val="005F351C"/>
    <w:rsid w:val="005F382A"/>
    <w:rsid w:val="005F5E95"/>
    <w:rsid w:val="006013EF"/>
    <w:rsid w:val="00601A63"/>
    <w:rsid w:val="00607C15"/>
    <w:rsid w:val="0061294F"/>
    <w:rsid w:val="0061303C"/>
    <w:rsid w:val="00613CEB"/>
    <w:rsid w:val="0061483A"/>
    <w:rsid w:val="006149F2"/>
    <w:rsid w:val="00616F2D"/>
    <w:rsid w:val="00617AB3"/>
    <w:rsid w:val="0062004C"/>
    <w:rsid w:val="006319A9"/>
    <w:rsid w:val="00631ADB"/>
    <w:rsid w:val="006326C8"/>
    <w:rsid w:val="00634D87"/>
    <w:rsid w:val="00635A68"/>
    <w:rsid w:val="00640CDE"/>
    <w:rsid w:val="006415BD"/>
    <w:rsid w:val="00644298"/>
    <w:rsid w:val="006465C4"/>
    <w:rsid w:val="006468E6"/>
    <w:rsid w:val="00650A0C"/>
    <w:rsid w:val="00653367"/>
    <w:rsid w:val="006545EF"/>
    <w:rsid w:val="00656014"/>
    <w:rsid w:val="00656ECE"/>
    <w:rsid w:val="00657FE6"/>
    <w:rsid w:val="00660CD3"/>
    <w:rsid w:val="00661C75"/>
    <w:rsid w:val="0066456E"/>
    <w:rsid w:val="006645F7"/>
    <w:rsid w:val="00665863"/>
    <w:rsid w:val="00665B6E"/>
    <w:rsid w:val="00667D7C"/>
    <w:rsid w:val="0067181B"/>
    <w:rsid w:val="00673DB4"/>
    <w:rsid w:val="00674073"/>
    <w:rsid w:val="006757DF"/>
    <w:rsid w:val="006773CD"/>
    <w:rsid w:val="00680290"/>
    <w:rsid w:val="00680AF0"/>
    <w:rsid w:val="006826B8"/>
    <w:rsid w:val="00687B87"/>
    <w:rsid w:val="00690078"/>
    <w:rsid w:val="006936A9"/>
    <w:rsid w:val="00695943"/>
    <w:rsid w:val="00695DD5"/>
    <w:rsid w:val="00696EAE"/>
    <w:rsid w:val="00697F33"/>
    <w:rsid w:val="006A0A9D"/>
    <w:rsid w:val="006A0BE2"/>
    <w:rsid w:val="006A315A"/>
    <w:rsid w:val="006A448B"/>
    <w:rsid w:val="006A5EF7"/>
    <w:rsid w:val="006A6AEA"/>
    <w:rsid w:val="006A6EB7"/>
    <w:rsid w:val="006A6F97"/>
    <w:rsid w:val="006A7233"/>
    <w:rsid w:val="006B0E11"/>
    <w:rsid w:val="006B69C7"/>
    <w:rsid w:val="006B7C2A"/>
    <w:rsid w:val="006C61A1"/>
    <w:rsid w:val="006C66E5"/>
    <w:rsid w:val="006C6FFC"/>
    <w:rsid w:val="006D2E03"/>
    <w:rsid w:val="006D412A"/>
    <w:rsid w:val="006D4DFE"/>
    <w:rsid w:val="006D6EE6"/>
    <w:rsid w:val="006D7657"/>
    <w:rsid w:val="006E065D"/>
    <w:rsid w:val="006E101E"/>
    <w:rsid w:val="006E5D97"/>
    <w:rsid w:val="006F0C46"/>
    <w:rsid w:val="006F0F28"/>
    <w:rsid w:val="006F18BC"/>
    <w:rsid w:val="006F334B"/>
    <w:rsid w:val="006F36CB"/>
    <w:rsid w:val="006F54ED"/>
    <w:rsid w:val="006F6003"/>
    <w:rsid w:val="00701BD2"/>
    <w:rsid w:val="007033EA"/>
    <w:rsid w:val="007066B5"/>
    <w:rsid w:val="0070685A"/>
    <w:rsid w:val="00710815"/>
    <w:rsid w:val="00711DEC"/>
    <w:rsid w:val="00714A59"/>
    <w:rsid w:val="00714AC8"/>
    <w:rsid w:val="00714F6D"/>
    <w:rsid w:val="007170F6"/>
    <w:rsid w:val="00720384"/>
    <w:rsid w:val="00721258"/>
    <w:rsid w:val="0072174F"/>
    <w:rsid w:val="00722BF1"/>
    <w:rsid w:val="00722D23"/>
    <w:rsid w:val="00726216"/>
    <w:rsid w:val="00726FAD"/>
    <w:rsid w:val="0072740A"/>
    <w:rsid w:val="00731521"/>
    <w:rsid w:val="0073372B"/>
    <w:rsid w:val="0073434B"/>
    <w:rsid w:val="007348FA"/>
    <w:rsid w:val="00737657"/>
    <w:rsid w:val="007376C5"/>
    <w:rsid w:val="0074146F"/>
    <w:rsid w:val="007414E0"/>
    <w:rsid w:val="007430BF"/>
    <w:rsid w:val="0074378F"/>
    <w:rsid w:val="0074501D"/>
    <w:rsid w:val="007450BC"/>
    <w:rsid w:val="00747FA5"/>
    <w:rsid w:val="00750182"/>
    <w:rsid w:val="00752C62"/>
    <w:rsid w:val="0075610B"/>
    <w:rsid w:val="00756F9F"/>
    <w:rsid w:val="00757C5F"/>
    <w:rsid w:val="00757DEA"/>
    <w:rsid w:val="0076077C"/>
    <w:rsid w:val="00761E7F"/>
    <w:rsid w:val="00761FE4"/>
    <w:rsid w:val="00765E2A"/>
    <w:rsid w:val="00770437"/>
    <w:rsid w:val="007707A6"/>
    <w:rsid w:val="00774927"/>
    <w:rsid w:val="00776895"/>
    <w:rsid w:val="0077712F"/>
    <w:rsid w:val="007815D9"/>
    <w:rsid w:val="00782212"/>
    <w:rsid w:val="007824D8"/>
    <w:rsid w:val="00787105"/>
    <w:rsid w:val="0078784C"/>
    <w:rsid w:val="007907D8"/>
    <w:rsid w:val="007918AB"/>
    <w:rsid w:val="00792C2D"/>
    <w:rsid w:val="00797EF8"/>
    <w:rsid w:val="007A02CB"/>
    <w:rsid w:val="007A0957"/>
    <w:rsid w:val="007A123B"/>
    <w:rsid w:val="007A1363"/>
    <w:rsid w:val="007A239C"/>
    <w:rsid w:val="007A3122"/>
    <w:rsid w:val="007A36CD"/>
    <w:rsid w:val="007A6068"/>
    <w:rsid w:val="007A6DDA"/>
    <w:rsid w:val="007B390E"/>
    <w:rsid w:val="007B6D04"/>
    <w:rsid w:val="007B71C6"/>
    <w:rsid w:val="007B72DA"/>
    <w:rsid w:val="007C3495"/>
    <w:rsid w:val="007C7271"/>
    <w:rsid w:val="007C75EC"/>
    <w:rsid w:val="007D054C"/>
    <w:rsid w:val="007D2321"/>
    <w:rsid w:val="007D5516"/>
    <w:rsid w:val="007D60F9"/>
    <w:rsid w:val="007E12A5"/>
    <w:rsid w:val="007E3C55"/>
    <w:rsid w:val="007E5178"/>
    <w:rsid w:val="007E6F02"/>
    <w:rsid w:val="007E7C5A"/>
    <w:rsid w:val="007F0D6F"/>
    <w:rsid w:val="007F5C9E"/>
    <w:rsid w:val="007F5FC9"/>
    <w:rsid w:val="00800DF7"/>
    <w:rsid w:val="00804D52"/>
    <w:rsid w:val="00806ABC"/>
    <w:rsid w:val="0081002B"/>
    <w:rsid w:val="00810916"/>
    <w:rsid w:val="008123E1"/>
    <w:rsid w:val="008139CE"/>
    <w:rsid w:val="00815BF2"/>
    <w:rsid w:val="00815C0E"/>
    <w:rsid w:val="008164DD"/>
    <w:rsid w:val="00822CF7"/>
    <w:rsid w:val="0082351D"/>
    <w:rsid w:val="008301FD"/>
    <w:rsid w:val="008309C3"/>
    <w:rsid w:val="008315E9"/>
    <w:rsid w:val="008316EB"/>
    <w:rsid w:val="00832832"/>
    <w:rsid w:val="00833529"/>
    <w:rsid w:val="0084623A"/>
    <w:rsid w:val="00846BA1"/>
    <w:rsid w:val="008510D3"/>
    <w:rsid w:val="008535AB"/>
    <w:rsid w:val="00853ED0"/>
    <w:rsid w:val="0085442E"/>
    <w:rsid w:val="008559E0"/>
    <w:rsid w:val="008567CD"/>
    <w:rsid w:val="008614F4"/>
    <w:rsid w:val="00863292"/>
    <w:rsid w:val="00863ECF"/>
    <w:rsid w:val="00864443"/>
    <w:rsid w:val="00865FBA"/>
    <w:rsid w:val="00866BE8"/>
    <w:rsid w:val="00867D42"/>
    <w:rsid w:val="00871321"/>
    <w:rsid w:val="0087167F"/>
    <w:rsid w:val="00871CE0"/>
    <w:rsid w:val="008723A1"/>
    <w:rsid w:val="00873F26"/>
    <w:rsid w:val="00876F0D"/>
    <w:rsid w:val="0088033F"/>
    <w:rsid w:val="00883D15"/>
    <w:rsid w:val="00886F4C"/>
    <w:rsid w:val="00890910"/>
    <w:rsid w:val="00891D69"/>
    <w:rsid w:val="00893192"/>
    <w:rsid w:val="008946D2"/>
    <w:rsid w:val="00895567"/>
    <w:rsid w:val="008970AC"/>
    <w:rsid w:val="008A4D19"/>
    <w:rsid w:val="008A6305"/>
    <w:rsid w:val="008A6BB7"/>
    <w:rsid w:val="008A78D9"/>
    <w:rsid w:val="008B1188"/>
    <w:rsid w:val="008B182A"/>
    <w:rsid w:val="008B191E"/>
    <w:rsid w:val="008B237B"/>
    <w:rsid w:val="008B4B14"/>
    <w:rsid w:val="008B6723"/>
    <w:rsid w:val="008C01B4"/>
    <w:rsid w:val="008C6240"/>
    <w:rsid w:val="008C7004"/>
    <w:rsid w:val="008C73D2"/>
    <w:rsid w:val="008D171B"/>
    <w:rsid w:val="008D6D36"/>
    <w:rsid w:val="008E3171"/>
    <w:rsid w:val="008E42BF"/>
    <w:rsid w:val="008E6374"/>
    <w:rsid w:val="008E69DC"/>
    <w:rsid w:val="008E75AB"/>
    <w:rsid w:val="008F1A35"/>
    <w:rsid w:val="008F6AE9"/>
    <w:rsid w:val="008F75F7"/>
    <w:rsid w:val="00900E9D"/>
    <w:rsid w:val="00900F99"/>
    <w:rsid w:val="00902910"/>
    <w:rsid w:val="00905EC3"/>
    <w:rsid w:val="00905FC7"/>
    <w:rsid w:val="009065B3"/>
    <w:rsid w:val="009133AE"/>
    <w:rsid w:val="00914B6D"/>
    <w:rsid w:val="00914F24"/>
    <w:rsid w:val="00916421"/>
    <w:rsid w:val="009168C7"/>
    <w:rsid w:val="00917F59"/>
    <w:rsid w:val="00920188"/>
    <w:rsid w:val="009233EA"/>
    <w:rsid w:val="00927569"/>
    <w:rsid w:val="009321EF"/>
    <w:rsid w:val="00933462"/>
    <w:rsid w:val="0094195F"/>
    <w:rsid w:val="00942B9F"/>
    <w:rsid w:val="009555B4"/>
    <w:rsid w:val="009606BE"/>
    <w:rsid w:val="0096076B"/>
    <w:rsid w:val="009622FA"/>
    <w:rsid w:val="009652B7"/>
    <w:rsid w:val="00965F17"/>
    <w:rsid w:val="009669D6"/>
    <w:rsid w:val="00967B17"/>
    <w:rsid w:val="00971424"/>
    <w:rsid w:val="00973FEC"/>
    <w:rsid w:val="00974DCB"/>
    <w:rsid w:val="0098070B"/>
    <w:rsid w:val="00984B50"/>
    <w:rsid w:val="00985162"/>
    <w:rsid w:val="009851B6"/>
    <w:rsid w:val="00985996"/>
    <w:rsid w:val="0099039D"/>
    <w:rsid w:val="00995A8A"/>
    <w:rsid w:val="00995DB5"/>
    <w:rsid w:val="00997966"/>
    <w:rsid w:val="00997FB1"/>
    <w:rsid w:val="009A0488"/>
    <w:rsid w:val="009A071B"/>
    <w:rsid w:val="009A64F5"/>
    <w:rsid w:val="009A7469"/>
    <w:rsid w:val="009B09D4"/>
    <w:rsid w:val="009B197A"/>
    <w:rsid w:val="009B2BED"/>
    <w:rsid w:val="009B2C17"/>
    <w:rsid w:val="009B2CF3"/>
    <w:rsid w:val="009B3A1E"/>
    <w:rsid w:val="009B5D02"/>
    <w:rsid w:val="009C1C9A"/>
    <w:rsid w:val="009C22BD"/>
    <w:rsid w:val="009C3F9E"/>
    <w:rsid w:val="009C5D55"/>
    <w:rsid w:val="009C76DF"/>
    <w:rsid w:val="009D0965"/>
    <w:rsid w:val="009D14C0"/>
    <w:rsid w:val="009D1678"/>
    <w:rsid w:val="009D19EE"/>
    <w:rsid w:val="009D4165"/>
    <w:rsid w:val="009D4CAA"/>
    <w:rsid w:val="009D58CA"/>
    <w:rsid w:val="009E5FAF"/>
    <w:rsid w:val="009E632C"/>
    <w:rsid w:val="009F134A"/>
    <w:rsid w:val="009F1593"/>
    <w:rsid w:val="009F1E3C"/>
    <w:rsid w:val="009F3A16"/>
    <w:rsid w:val="009F5FED"/>
    <w:rsid w:val="009F7DF9"/>
    <w:rsid w:val="00A039A5"/>
    <w:rsid w:val="00A03F4A"/>
    <w:rsid w:val="00A0442D"/>
    <w:rsid w:val="00A056AB"/>
    <w:rsid w:val="00A05948"/>
    <w:rsid w:val="00A101C6"/>
    <w:rsid w:val="00A10921"/>
    <w:rsid w:val="00A1412C"/>
    <w:rsid w:val="00A14156"/>
    <w:rsid w:val="00A22930"/>
    <w:rsid w:val="00A24674"/>
    <w:rsid w:val="00A30F4D"/>
    <w:rsid w:val="00A31B66"/>
    <w:rsid w:val="00A35790"/>
    <w:rsid w:val="00A368D3"/>
    <w:rsid w:val="00A37225"/>
    <w:rsid w:val="00A3723F"/>
    <w:rsid w:val="00A37B80"/>
    <w:rsid w:val="00A4142E"/>
    <w:rsid w:val="00A43FE8"/>
    <w:rsid w:val="00A443E3"/>
    <w:rsid w:val="00A45CAB"/>
    <w:rsid w:val="00A50120"/>
    <w:rsid w:val="00A5184C"/>
    <w:rsid w:val="00A5256B"/>
    <w:rsid w:val="00A52C41"/>
    <w:rsid w:val="00A54D64"/>
    <w:rsid w:val="00A5599C"/>
    <w:rsid w:val="00A566F7"/>
    <w:rsid w:val="00A64ED8"/>
    <w:rsid w:val="00A6606C"/>
    <w:rsid w:val="00A67820"/>
    <w:rsid w:val="00A71690"/>
    <w:rsid w:val="00A72DFF"/>
    <w:rsid w:val="00A7396B"/>
    <w:rsid w:val="00A74321"/>
    <w:rsid w:val="00A75673"/>
    <w:rsid w:val="00A757C7"/>
    <w:rsid w:val="00A75DCE"/>
    <w:rsid w:val="00A779F3"/>
    <w:rsid w:val="00A81AC4"/>
    <w:rsid w:val="00A821A6"/>
    <w:rsid w:val="00A82D11"/>
    <w:rsid w:val="00A8316F"/>
    <w:rsid w:val="00A836D8"/>
    <w:rsid w:val="00A84C74"/>
    <w:rsid w:val="00A873E6"/>
    <w:rsid w:val="00A87538"/>
    <w:rsid w:val="00A90349"/>
    <w:rsid w:val="00A90654"/>
    <w:rsid w:val="00A90986"/>
    <w:rsid w:val="00A910E4"/>
    <w:rsid w:val="00A92278"/>
    <w:rsid w:val="00A92371"/>
    <w:rsid w:val="00A96123"/>
    <w:rsid w:val="00AA3DCA"/>
    <w:rsid w:val="00AA691A"/>
    <w:rsid w:val="00AA78CA"/>
    <w:rsid w:val="00AB07DD"/>
    <w:rsid w:val="00AB11B1"/>
    <w:rsid w:val="00AB41A1"/>
    <w:rsid w:val="00AB4353"/>
    <w:rsid w:val="00AB4837"/>
    <w:rsid w:val="00AB68C5"/>
    <w:rsid w:val="00AB7158"/>
    <w:rsid w:val="00AC0F0A"/>
    <w:rsid w:val="00AC1321"/>
    <w:rsid w:val="00AC2475"/>
    <w:rsid w:val="00AC2B90"/>
    <w:rsid w:val="00AC5370"/>
    <w:rsid w:val="00AC62E0"/>
    <w:rsid w:val="00AD1B12"/>
    <w:rsid w:val="00AD49B6"/>
    <w:rsid w:val="00AD5755"/>
    <w:rsid w:val="00AD637B"/>
    <w:rsid w:val="00AD640D"/>
    <w:rsid w:val="00AE0748"/>
    <w:rsid w:val="00AE1282"/>
    <w:rsid w:val="00AE4EF9"/>
    <w:rsid w:val="00AE5884"/>
    <w:rsid w:val="00AE6003"/>
    <w:rsid w:val="00AE6235"/>
    <w:rsid w:val="00AE7D80"/>
    <w:rsid w:val="00AF1DBA"/>
    <w:rsid w:val="00AF6FAF"/>
    <w:rsid w:val="00B0044E"/>
    <w:rsid w:val="00B01D66"/>
    <w:rsid w:val="00B023AE"/>
    <w:rsid w:val="00B039B3"/>
    <w:rsid w:val="00B0519D"/>
    <w:rsid w:val="00B051D6"/>
    <w:rsid w:val="00B1219A"/>
    <w:rsid w:val="00B12620"/>
    <w:rsid w:val="00B12A1D"/>
    <w:rsid w:val="00B13A36"/>
    <w:rsid w:val="00B13BF2"/>
    <w:rsid w:val="00B15290"/>
    <w:rsid w:val="00B178A3"/>
    <w:rsid w:val="00B17975"/>
    <w:rsid w:val="00B2143D"/>
    <w:rsid w:val="00B247AA"/>
    <w:rsid w:val="00B24929"/>
    <w:rsid w:val="00B26705"/>
    <w:rsid w:val="00B26904"/>
    <w:rsid w:val="00B27F97"/>
    <w:rsid w:val="00B31340"/>
    <w:rsid w:val="00B31BE1"/>
    <w:rsid w:val="00B321D6"/>
    <w:rsid w:val="00B347A7"/>
    <w:rsid w:val="00B36C7D"/>
    <w:rsid w:val="00B42090"/>
    <w:rsid w:val="00B42475"/>
    <w:rsid w:val="00B4682A"/>
    <w:rsid w:val="00B470B1"/>
    <w:rsid w:val="00B54F05"/>
    <w:rsid w:val="00B55FCF"/>
    <w:rsid w:val="00B56D8D"/>
    <w:rsid w:val="00B6262B"/>
    <w:rsid w:val="00B62704"/>
    <w:rsid w:val="00B63E64"/>
    <w:rsid w:val="00B659C5"/>
    <w:rsid w:val="00B66216"/>
    <w:rsid w:val="00B6710E"/>
    <w:rsid w:val="00B67376"/>
    <w:rsid w:val="00B67959"/>
    <w:rsid w:val="00B70260"/>
    <w:rsid w:val="00B705EA"/>
    <w:rsid w:val="00B74EAE"/>
    <w:rsid w:val="00B75423"/>
    <w:rsid w:val="00B75665"/>
    <w:rsid w:val="00B77483"/>
    <w:rsid w:val="00B8068B"/>
    <w:rsid w:val="00B80D4B"/>
    <w:rsid w:val="00B83A38"/>
    <w:rsid w:val="00B85119"/>
    <w:rsid w:val="00B901A4"/>
    <w:rsid w:val="00B91EC9"/>
    <w:rsid w:val="00B92271"/>
    <w:rsid w:val="00B923BD"/>
    <w:rsid w:val="00B92AD8"/>
    <w:rsid w:val="00B948AB"/>
    <w:rsid w:val="00B9698A"/>
    <w:rsid w:val="00BA0DF6"/>
    <w:rsid w:val="00BA39DB"/>
    <w:rsid w:val="00BA4AD3"/>
    <w:rsid w:val="00BB0111"/>
    <w:rsid w:val="00BB42E9"/>
    <w:rsid w:val="00BB4A2C"/>
    <w:rsid w:val="00BB5E0A"/>
    <w:rsid w:val="00BB7745"/>
    <w:rsid w:val="00BC06D9"/>
    <w:rsid w:val="00BC31EB"/>
    <w:rsid w:val="00BC657A"/>
    <w:rsid w:val="00BC65E9"/>
    <w:rsid w:val="00BC68F6"/>
    <w:rsid w:val="00BD10E2"/>
    <w:rsid w:val="00BD1B12"/>
    <w:rsid w:val="00BD37F1"/>
    <w:rsid w:val="00BD3988"/>
    <w:rsid w:val="00BD44E4"/>
    <w:rsid w:val="00BE02CF"/>
    <w:rsid w:val="00BE4EE9"/>
    <w:rsid w:val="00BE549B"/>
    <w:rsid w:val="00BE6497"/>
    <w:rsid w:val="00BE6A43"/>
    <w:rsid w:val="00BF18F1"/>
    <w:rsid w:val="00BF1A19"/>
    <w:rsid w:val="00BF1BBB"/>
    <w:rsid w:val="00BF414C"/>
    <w:rsid w:val="00C00433"/>
    <w:rsid w:val="00C03439"/>
    <w:rsid w:val="00C042F6"/>
    <w:rsid w:val="00C07BA6"/>
    <w:rsid w:val="00C07DC4"/>
    <w:rsid w:val="00C108A0"/>
    <w:rsid w:val="00C1130F"/>
    <w:rsid w:val="00C119D5"/>
    <w:rsid w:val="00C139EB"/>
    <w:rsid w:val="00C1499E"/>
    <w:rsid w:val="00C16039"/>
    <w:rsid w:val="00C17399"/>
    <w:rsid w:val="00C1791A"/>
    <w:rsid w:val="00C17D61"/>
    <w:rsid w:val="00C20DB9"/>
    <w:rsid w:val="00C2574F"/>
    <w:rsid w:val="00C26DBB"/>
    <w:rsid w:val="00C27637"/>
    <w:rsid w:val="00C27B43"/>
    <w:rsid w:val="00C30637"/>
    <w:rsid w:val="00C321F3"/>
    <w:rsid w:val="00C3302B"/>
    <w:rsid w:val="00C34145"/>
    <w:rsid w:val="00C3458B"/>
    <w:rsid w:val="00C3681E"/>
    <w:rsid w:val="00C40685"/>
    <w:rsid w:val="00C40762"/>
    <w:rsid w:val="00C41932"/>
    <w:rsid w:val="00C429EC"/>
    <w:rsid w:val="00C4349A"/>
    <w:rsid w:val="00C43648"/>
    <w:rsid w:val="00C45C1F"/>
    <w:rsid w:val="00C51D41"/>
    <w:rsid w:val="00C53A9F"/>
    <w:rsid w:val="00C53E34"/>
    <w:rsid w:val="00C55A14"/>
    <w:rsid w:val="00C617EF"/>
    <w:rsid w:val="00C61C87"/>
    <w:rsid w:val="00C62461"/>
    <w:rsid w:val="00C63284"/>
    <w:rsid w:val="00C64C5F"/>
    <w:rsid w:val="00C66B9D"/>
    <w:rsid w:val="00C72F13"/>
    <w:rsid w:val="00C734BB"/>
    <w:rsid w:val="00C80A3E"/>
    <w:rsid w:val="00C80F13"/>
    <w:rsid w:val="00C81EF1"/>
    <w:rsid w:val="00C82565"/>
    <w:rsid w:val="00C841FA"/>
    <w:rsid w:val="00C847A0"/>
    <w:rsid w:val="00C9111F"/>
    <w:rsid w:val="00C91D41"/>
    <w:rsid w:val="00C9387C"/>
    <w:rsid w:val="00C942CA"/>
    <w:rsid w:val="00C952D0"/>
    <w:rsid w:val="00C97404"/>
    <w:rsid w:val="00CA4AF4"/>
    <w:rsid w:val="00CA58D6"/>
    <w:rsid w:val="00CA7A5E"/>
    <w:rsid w:val="00CB140A"/>
    <w:rsid w:val="00CB1683"/>
    <w:rsid w:val="00CB31D0"/>
    <w:rsid w:val="00CB4A0A"/>
    <w:rsid w:val="00CB54BC"/>
    <w:rsid w:val="00CB5FC3"/>
    <w:rsid w:val="00CB6A63"/>
    <w:rsid w:val="00CC02BB"/>
    <w:rsid w:val="00CC0734"/>
    <w:rsid w:val="00CC0918"/>
    <w:rsid w:val="00CC2D9F"/>
    <w:rsid w:val="00CC3D2F"/>
    <w:rsid w:val="00CC61F1"/>
    <w:rsid w:val="00CD2E3A"/>
    <w:rsid w:val="00CD2FD2"/>
    <w:rsid w:val="00CD45EB"/>
    <w:rsid w:val="00CD5601"/>
    <w:rsid w:val="00CD73CF"/>
    <w:rsid w:val="00CE117C"/>
    <w:rsid w:val="00CE4E05"/>
    <w:rsid w:val="00CF0C89"/>
    <w:rsid w:val="00CF0CD3"/>
    <w:rsid w:val="00CF17EF"/>
    <w:rsid w:val="00CF481D"/>
    <w:rsid w:val="00CF5039"/>
    <w:rsid w:val="00CF5C40"/>
    <w:rsid w:val="00CF7317"/>
    <w:rsid w:val="00CF7FBE"/>
    <w:rsid w:val="00D055D9"/>
    <w:rsid w:val="00D12C16"/>
    <w:rsid w:val="00D139F5"/>
    <w:rsid w:val="00D17253"/>
    <w:rsid w:val="00D17535"/>
    <w:rsid w:val="00D25AFE"/>
    <w:rsid w:val="00D30734"/>
    <w:rsid w:val="00D314F2"/>
    <w:rsid w:val="00D32925"/>
    <w:rsid w:val="00D32AE7"/>
    <w:rsid w:val="00D33082"/>
    <w:rsid w:val="00D40584"/>
    <w:rsid w:val="00D40AC1"/>
    <w:rsid w:val="00D4133C"/>
    <w:rsid w:val="00D41FCC"/>
    <w:rsid w:val="00D4288C"/>
    <w:rsid w:val="00D44D50"/>
    <w:rsid w:val="00D53740"/>
    <w:rsid w:val="00D56C25"/>
    <w:rsid w:val="00D56D8D"/>
    <w:rsid w:val="00D60BDC"/>
    <w:rsid w:val="00D6284C"/>
    <w:rsid w:val="00D64656"/>
    <w:rsid w:val="00D65DE5"/>
    <w:rsid w:val="00D65E25"/>
    <w:rsid w:val="00D722CC"/>
    <w:rsid w:val="00D7490E"/>
    <w:rsid w:val="00D75BBB"/>
    <w:rsid w:val="00D75C48"/>
    <w:rsid w:val="00D75D10"/>
    <w:rsid w:val="00D76AF9"/>
    <w:rsid w:val="00D819E8"/>
    <w:rsid w:val="00D84267"/>
    <w:rsid w:val="00D84925"/>
    <w:rsid w:val="00D84C1F"/>
    <w:rsid w:val="00D85CA5"/>
    <w:rsid w:val="00D90890"/>
    <w:rsid w:val="00D9197A"/>
    <w:rsid w:val="00D92449"/>
    <w:rsid w:val="00D94ECE"/>
    <w:rsid w:val="00D95F0D"/>
    <w:rsid w:val="00D96A74"/>
    <w:rsid w:val="00D97067"/>
    <w:rsid w:val="00D970FA"/>
    <w:rsid w:val="00DA08BF"/>
    <w:rsid w:val="00DA2F55"/>
    <w:rsid w:val="00DA3BD9"/>
    <w:rsid w:val="00DA4B5E"/>
    <w:rsid w:val="00DA4F0D"/>
    <w:rsid w:val="00DA6BE7"/>
    <w:rsid w:val="00DB3EB1"/>
    <w:rsid w:val="00DC04DD"/>
    <w:rsid w:val="00DC1AA7"/>
    <w:rsid w:val="00DC2A93"/>
    <w:rsid w:val="00DC5992"/>
    <w:rsid w:val="00DC59B0"/>
    <w:rsid w:val="00DC6DB5"/>
    <w:rsid w:val="00DC79C2"/>
    <w:rsid w:val="00DD0CFA"/>
    <w:rsid w:val="00DD5A30"/>
    <w:rsid w:val="00DD62AC"/>
    <w:rsid w:val="00DE0318"/>
    <w:rsid w:val="00DE2667"/>
    <w:rsid w:val="00DE4B11"/>
    <w:rsid w:val="00DE5B74"/>
    <w:rsid w:val="00DE759C"/>
    <w:rsid w:val="00DE7A2B"/>
    <w:rsid w:val="00DF2230"/>
    <w:rsid w:val="00DF431D"/>
    <w:rsid w:val="00DF5C96"/>
    <w:rsid w:val="00DF6EF1"/>
    <w:rsid w:val="00DF7078"/>
    <w:rsid w:val="00E00CCE"/>
    <w:rsid w:val="00E01601"/>
    <w:rsid w:val="00E040D5"/>
    <w:rsid w:val="00E12DFC"/>
    <w:rsid w:val="00E13173"/>
    <w:rsid w:val="00E14188"/>
    <w:rsid w:val="00E21872"/>
    <w:rsid w:val="00E25058"/>
    <w:rsid w:val="00E251CA"/>
    <w:rsid w:val="00E26A19"/>
    <w:rsid w:val="00E30912"/>
    <w:rsid w:val="00E36A41"/>
    <w:rsid w:val="00E37368"/>
    <w:rsid w:val="00E37B0D"/>
    <w:rsid w:val="00E40608"/>
    <w:rsid w:val="00E4070E"/>
    <w:rsid w:val="00E40CA5"/>
    <w:rsid w:val="00E410FD"/>
    <w:rsid w:val="00E42828"/>
    <w:rsid w:val="00E43826"/>
    <w:rsid w:val="00E43F50"/>
    <w:rsid w:val="00E50530"/>
    <w:rsid w:val="00E513EE"/>
    <w:rsid w:val="00E52CEC"/>
    <w:rsid w:val="00E54C2B"/>
    <w:rsid w:val="00E56326"/>
    <w:rsid w:val="00E617B2"/>
    <w:rsid w:val="00E61BFD"/>
    <w:rsid w:val="00E61C4E"/>
    <w:rsid w:val="00E62A15"/>
    <w:rsid w:val="00E666F8"/>
    <w:rsid w:val="00E66E9C"/>
    <w:rsid w:val="00E67269"/>
    <w:rsid w:val="00E7066D"/>
    <w:rsid w:val="00E72899"/>
    <w:rsid w:val="00E72FEC"/>
    <w:rsid w:val="00E74903"/>
    <w:rsid w:val="00E7655F"/>
    <w:rsid w:val="00E822AF"/>
    <w:rsid w:val="00E839FE"/>
    <w:rsid w:val="00E8796F"/>
    <w:rsid w:val="00E9133C"/>
    <w:rsid w:val="00E96B2C"/>
    <w:rsid w:val="00E96F92"/>
    <w:rsid w:val="00E9741D"/>
    <w:rsid w:val="00EA49F9"/>
    <w:rsid w:val="00EA57C9"/>
    <w:rsid w:val="00EA65B2"/>
    <w:rsid w:val="00EA71F2"/>
    <w:rsid w:val="00EA7E6D"/>
    <w:rsid w:val="00EB244F"/>
    <w:rsid w:val="00EB3276"/>
    <w:rsid w:val="00EB57A4"/>
    <w:rsid w:val="00EB7FE6"/>
    <w:rsid w:val="00EC2073"/>
    <w:rsid w:val="00EC30A2"/>
    <w:rsid w:val="00EC39F1"/>
    <w:rsid w:val="00EC5709"/>
    <w:rsid w:val="00ED34A5"/>
    <w:rsid w:val="00ED4C38"/>
    <w:rsid w:val="00ED5192"/>
    <w:rsid w:val="00ED60C3"/>
    <w:rsid w:val="00ED64AE"/>
    <w:rsid w:val="00EE2F85"/>
    <w:rsid w:val="00EE3EFE"/>
    <w:rsid w:val="00EE519C"/>
    <w:rsid w:val="00EE5498"/>
    <w:rsid w:val="00EE5923"/>
    <w:rsid w:val="00EE61A5"/>
    <w:rsid w:val="00EF280C"/>
    <w:rsid w:val="00EF286E"/>
    <w:rsid w:val="00EF4DC7"/>
    <w:rsid w:val="00EF65BB"/>
    <w:rsid w:val="00EF7863"/>
    <w:rsid w:val="00EF7C8B"/>
    <w:rsid w:val="00F00704"/>
    <w:rsid w:val="00F00712"/>
    <w:rsid w:val="00F00D20"/>
    <w:rsid w:val="00F01B7F"/>
    <w:rsid w:val="00F01FE4"/>
    <w:rsid w:val="00F02934"/>
    <w:rsid w:val="00F05488"/>
    <w:rsid w:val="00F07862"/>
    <w:rsid w:val="00F07F7C"/>
    <w:rsid w:val="00F11B8A"/>
    <w:rsid w:val="00F12835"/>
    <w:rsid w:val="00F13BE7"/>
    <w:rsid w:val="00F17F4D"/>
    <w:rsid w:val="00F21B2D"/>
    <w:rsid w:val="00F23B4E"/>
    <w:rsid w:val="00F25133"/>
    <w:rsid w:val="00F270EF"/>
    <w:rsid w:val="00F2776B"/>
    <w:rsid w:val="00F3476B"/>
    <w:rsid w:val="00F34B01"/>
    <w:rsid w:val="00F365FC"/>
    <w:rsid w:val="00F4074A"/>
    <w:rsid w:val="00F4172A"/>
    <w:rsid w:val="00F46BF1"/>
    <w:rsid w:val="00F47515"/>
    <w:rsid w:val="00F4793B"/>
    <w:rsid w:val="00F47955"/>
    <w:rsid w:val="00F602A3"/>
    <w:rsid w:val="00F619C6"/>
    <w:rsid w:val="00F62381"/>
    <w:rsid w:val="00F62986"/>
    <w:rsid w:val="00F629B2"/>
    <w:rsid w:val="00F62EE7"/>
    <w:rsid w:val="00F63678"/>
    <w:rsid w:val="00F6541F"/>
    <w:rsid w:val="00F6621C"/>
    <w:rsid w:val="00F66FD1"/>
    <w:rsid w:val="00F67F14"/>
    <w:rsid w:val="00F70587"/>
    <w:rsid w:val="00F71DE3"/>
    <w:rsid w:val="00F71F4B"/>
    <w:rsid w:val="00F722D4"/>
    <w:rsid w:val="00F72365"/>
    <w:rsid w:val="00F76FF6"/>
    <w:rsid w:val="00F77668"/>
    <w:rsid w:val="00F80CBB"/>
    <w:rsid w:val="00F811C3"/>
    <w:rsid w:val="00F84CB3"/>
    <w:rsid w:val="00F905B8"/>
    <w:rsid w:val="00F91481"/>
    <w:rsid w:val="00F9372D"/>
    <w:rsid w:val="00F957A5"/>
    <w:rsid w:val="00F95DB2"/>
    <w:rsid w:val="00FA3A13"/>
    <w:rsid w:val="00FA4FAF"/>
    <w:rsid w:val="00FB04F0"/>
    <w:rsid w:val="00FB3CFE"/>
    <w:rsid w:val="00FB3EB5"/>
    <w:rsid w:val="00FB5B30"/>
    <w:rsid w:val="00FB61C2"/>
    <w:rsid w:val="00FB68E1"/>
    <w:rsid w:val="00FB6917"/>
    <w:rsid w:val="00FB718C"/>
    <w:rsid w:val="00FC3175"/>
    <w:rsid w:val="00FC4453"/>
    <w:rsid w:val="00FD1450"/>
    <w:rsid w:val="00FD5160"/>
    <w:rsid w:val="00FD69D6"/>
    <w:rsid w:val="00FE541F"/>
    <w:rsid w:val="00FE6747"/>
    <w:rsid w:val="00FE6EC1"/>
    <w:rsid w:val="00FE7881"/>
    <w:rsid w:val="00FF21BC"/>
    <w:rsid w:val="00FF27A1"/>
    <w:rsid w:val="00FF425D"/>
    <w:rsid w:val="00FF4F6C"/>
    <w:rsid w:val="00FF683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F12835"/>
    <w:pPr>
      <w:spacing w:line="360" w:lineRule="auto"/>
      <w:ind w:firstLine="851"/>
      <w:jc w:val="both"/>
    </w:pPr>
    <w:rPr>
      <w:sz w:val="24"/>
      <w:szCs w:val="24"/>
    </w:rPr>
  </w:style>
  <w:style w:type="paragraph" w:styleId="Nagwek1">
    <w:name w:val="heading 1"/>
    <w:basedOn w:val="Normalny"/>
    <w:next w:val="Normalny"/>
    <w:link w:val="Nagwek1Znak"/>
    <w:uiPriority w:val="9"/>
    <w:qFormat/>
    <w:rsid w:val="00540AFE"/>
    <w:pPr>
      <w:keepNext/>
      <w:numPr>
        <w:numId w:val="3"/>
      </w:numPr>
      <w:spacing w:before="180" w:after="180"/>
      <w:outlineLvl w:val="0"/>
    </w:pPr>
    <w:rPr>
      <w:bCs/>
      <w:kern w:val="32"/>
      <w:sz w:val="28"/>
      <w:szCs w:val="20"/>
    </w:rPr>
  </w:style>
  <w:style w:type="paragraph" w:styleId="Nagwek2">
    <w:name w:val="heading 2"/>
    <w:basedOn w:val="Normalny"/>
    <w:next w:val="Normalny"/>
    <w:qFormat/>
    <w:rsid w:val="005170D3"/>
    <w:pPr>
      <w:keepNext/>
      <w:numPr>
        <w:ilvl w:val="1"/>
        <w:numId w:val="3"/>
      </w:numPr>
      <w:spacing w:before="180" w:after="180"/>
      <w:outlineLvl w:val="1"/>
    </w:pPr>
    <w:rPr>
      <w:rFonts w:cs="Arial"/>
      <w:b/>
      <w:bCs/>
      <w:i/>
      <w:iCs/>
      <w:sz w:val="26"/>
      <w:szCs w:val="26"/>
    </w:rPr>
  </w:style>
  <w:style w:type="paragraph" w:styleId="Nagwek3">
    <w:name w:val="heading 3"/>
    <w:basedOn w:val="Normalny"/>
    <w:next w:val="Normalny"/>
    <w:qFormat/>
    <w:rsid w:val="005170D3"/>
    <w:pPr>
      <w:keepNext/>
      <w:numPr>
        <w:ilvl w:val="2"/>
        <w:numId w:val="3"/>
      </w:numPr>
      <w:spacing w:before="180" w:after="180"/>
      <w:outlineLvl w:val="2"/>
    </w:pPr>
    <w:rPr>
      <w:rFonts w:cs="Arial"/>
      <w:b/>
      <w:bCs/>
      <w:i/>
    </w:rPr>
  </w:style>
  <w:style w:type="paragraph" w:styleId="Nagwek4">
    <w:name w:val="heading 4"/>
    <w:basedOn w:val="Normalny"/>
    <w:next w:val="Normalny"/>
    <w:qFormat/>
    <w:rsid w:val="005170D3"/>
    <w:pPr>
      <w:keepNext/>
      <w:numPr>
        <w:ilvl w:val="3"/>
        <w:numId w:val="3"/>
      </w:numPr>
      <w:spacing w:before="240" w:after="60"/>
      <w:outlineLvl w:val="3"/>
    </w:pPr>
    <w:rPr>
      <w:b/>
      <w:bCs/>
      <w:sz w:val="28"/>
      <w:szCs w:val="28"/>
    </w:rPr>
  </w:style>
  <w:style w:type="paragraph" w:styleId="Nagwek5">
    <w:name w:val="heading 5"/>
    <w:basedOn w:val="Normalny"/>
    <w:next w:val="Normalny"/>
    <w:qFormat/>
    <w:rsid w:val="005170D3"/>
    <w:pPr>
      <w:numPr>
        <w:ilvl w:val="4"/>
        <w:numId w:val="1"/>
      </w:numPr>
      <w:spacing w:before="240" w:after="60"/>
      <w:outlineLvl w:val="4"/>
    </w:pPr>
    <w:rPr>
      <w:b/>
      <w:bCs/>
      <w:i/>
      <w:iCs/>
      <w:sz w:val="26"/>
      <w:szCs w:val="26"/>
    </w:rPr>
  </w:style>
  <w:style w:type="paragraph" w:styleId="Nagwek6">
    <w:name w:val="heading 6"/>
    <w:basedOn w:val="Normalny"/>
    <w:next w:val="Normalny"/>
    <w:qFormat/>
    <w:rsid w:val="005170D3"/>
    <w:pPr>
      <w:numPr>
        <w:ilvl w:val="5"/>
        <w:numId w:val="1"/>
      </w:numPr>
      <w:spacing w:before="240" w:after="60"/>
      <w:outlineLvl w:val="5"/>
    </w:pPr>
    <w:rPr>
      <w:b/>
      <w:bCs/>
      <w:sz w:val="22"/>
      <w:szCs w:val="22"/>
    </w:rPr>
  </w:style>
  <w:style w:type="paragraph" w:styleId="Nagwek7">
    <w:name w:val="heading 7"/>
    <w:basedOn w:val="Normalny"/>
    <w:next w:val="Normalny"/>
    <w:qFormat/>
    <w:rsid w:val="005170D3"/>
    <w:pPr>
      <w:numPr>
        <w:ilvl w:val="6"/>
        <w:numId w:val="1"/>
      </w:numPr>
      <w:spacing w:before="240" w:after="60"/>
      <w:outlineLvl w:val="6"/>
    </w:pPr>
  </w:style>
  <w:style w:type="paragraph" w:styleId="Nagwek8">
    <w:name w:val="heading 8"/>
    <w:basedOn w:val="Normalny"/>
    <w:next w:val="Normalny"/>
    <w:qFormat/>
    <w:rsid w:val="005170D3"/>
    <w:pPr>
      <w:numPr>
        <w:ilvl w:val="7"/>
        <w:numId w:val="1"/>
      </w:numPr>
      <w:spacing w:before="240" w:after="60"/>
      <w:outlineLvl w:val="7"/>
    </w:pPr>
    <w:rPr>
      <w:i/>
      <w:iCs/>
    </w:rPr>
  </w:style>
  <w:style w:type="paragraph" w:styleId="Nagwek9">
    <w:name w:val="heading 9"/>
    <w:basedOn w:val="Normalny"/>
    <w:next w:val="Normalny"/>
    <w:qFormat/>
    <w:rsid w:val="005170D3"/>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5170D3"/>
    <w:pPr>
      <w:tabs>
        <w:tab w:val="center" w:pos="4536"/>
        <w:tab w:val="right" w:pos="9072"/>
      </w:tabs>
    </w:pPr>
  </w:style>
  <w:style w:type="paragraph" w:styleId="Stopka">
    <w:name w:val="footer"/>
    <w:basedOn w:val="Normalny"/>
    <w:link w:val="StopkaZnak"/>
    <w:rsid w:val="005170D3"/>
    <w:pPr>
      <w:tabs>
        <w:tab w:val="center" w:pos="4536"/>
        <w:tab w:val="right" w:pos="9072"/>
      </w:tabs>
    </w:pPr>
  </w:style>
  <w:style w:type="character" w:customStyle="1" w:styleId="StopkaZnak">
    <w:name w:val="Stopka Znak"/>
    <w:link w:val="Stopka"/>
    <w:uiPriority w:val="99"/>
    <w:rsid w:val="005D062C"/>
    <w:rPr>
      <w:sz w:val="24"/>
      <w:szCs w:val="24"/>
    </w:rPr>
  </w:style>
  <w:style w:type="character" w:styleId="Numerstrony">
    <w:name w:val="page number"/>
    <w:basedOn w:val="Domylnaczcionkaakapitu"/>
    <w:semiHidden/>
    <w:rsid w:val="005170D3"/>
  </w:style>
  <w:style w:type="paragraph" w:styleId="Spistreci1">
    <w:name w:val="toc 1"/>
    <w:basedOn w:val="Normalny"/>
    <w:next w:val="Normalny"/>
    <w:autoRedefine/>
    <w:uiPriority w:val="39"/>
    <w:rsid w:val="00B42475"/>
    <w:pPr>
      <w:tabs>
        <w:tab w:val="left" w:pos="570"/>
        <w:tab w:val="right" w:leader="dot" w:pos="9063"/>
      </w:tabs>
      <w:spacing w:before="120" w:after="120"/>
      <w:ind w:left="851" w:hanging="509"/>
    </w:pPr>
    <w:rPr>
      <w:b/>
      <w:bCs/>
      <w:caps/>
      <w:sz w:val="20"/>
      <w:szCs w:val="20"/>
    </w:rPr>
  </w:style>
  <w:style w:type="paragraph" w:styleId="Spistreci2">
    <w:name w:val="toc 2"/>
    <w:basedOn w:val="Normalny"/>
    <w:next w:val="Normalny"/>
    <w:autoRedefine/>
    <w:uiPriority w:val="39"/>
    <w:rsid w:val="00EA7E6D"/>
    <w:pPr>
      <w:tabs>
        <w:tab w:val="left" w:pos="1026"/>
        <w:tab w:val="left" w:pos="7088"/>
        <w:tab w:val="right" w:leader="dot" w:pos="9063"/>
      </w:tabs>
      <w:spacing w:line="276" w:lineRule="auto"/>
      <w:ind w:left="1026" w:hanging="415"/>
      <w:jc w:val="left"/>
    </w:pPr>
    <w:rPr>
      <w:smallCaps/>
      <w:sz w:val="20"/>
      <w:szCs w:val="20"/>
    </w:rPr>
  </w:style>
  <w:style w:type="paragraph" w:styleId="Spistreci3">
    <w:name w:val="toc 3"/>
    <w:basedOn w:val="Normalny"/>
    <w:next w:val="Normalny"/>
    <w:autoRedefine/>
    <w:uiPriority w:val="39"/>
    <w:rsid w:val="00B75423"/>
    <w:pPr>
      <w:tabs>
        <w:tab w:val="left" w:pos="2001"/>
        <w:tab w:val="right" w:leader="dot" w:pos="9062"/>
      </w:tabs>
      <w:ind w:left="567" w:firstLine="229"/>
      <w:jc w:val="left"/>
    </w:pPr>
    <w:rPr>
      <w:i/>
      <w:iCs/>
      <w:sz w:val="20"/>
      <w:szCs w:val="20"/>
    </w:rPr>
  </w:style>
  <w:style w:type="character" w:styleId="Hipercze">
    <w:name w:val="Hyperlink"/>
    <w:uiPriority w:val="99"/>
    <w:rsid w:val="005170D3"/>
    <w:rPr>
      <w:color w:val="0000FF"/>
      <w:u w:val="single"/>
    </w:rPr>
  </w:style>
  <w:style w:type="paragraph" w:styleId="Spistreci4">
    <w:name w:val="toc 4"/>
    <w:basedOn w:val="Normalny"/>
    <w:next w:val="Normalny"/>
    <w:autoRedefine/>
    <w:semiHidden/>
    <w:rsid w:val="005170D3"/>
    <w:pPr>
      <w:ind w:left="720"/>
      <w:jc w:val="left"/>
    </w:pPr>
    <w:rPr>
      <w:sz w:val="18"/>
      <w:szCs w:val="18"/>
    </w:rPr>
  </w:style>
  <w:style w:type="paragraph" w:styleId="Tekstpodstawowy">
    <w:name w:val="Body Text"/>
    <w:aliases w:val="a2"/>
    <w:basedOn w:val="Normalny"/>
    <w:semiHidden/>
    <w:rsid w:val="005170D3"/>
    <w:rPr>
      <w:color w:val="0000FF"/>
      <w:szCs w:val="20"/>
    </w:rPr>
  </w:style>
  <w:style w:type="paragraph" w:styleId="Tekstdymka">
    <w:name w:val="Balloon Text"/>
    <w:basedOn w:val="Normalny"/>
    <w:semiHidden/>
    <w:rsid w:val="005170D3"/>
    <w:rPr>
      <w:rFonts w:ascii="Tahoma" w:hAnsi="Tahoma" w:cs="Tahoma"/>
      <w:sz w:val="16"/>
      <w:szCs w:val="16"/>
    </w:rPr>
  </w:style>
  <w:style w:type="paragraph" w:styleId="Tekstpodstawowywcity">
    <w:name w:val="Body Text Indent"/>
    <w:basedOn w:val="Normalny"/>
    <w:rsid w:val="005170D3"/>
    <w:pPr>
      <w:ind w:firstLine="0"/>
    </w:pPr>
  </w:style>
  <w:style w:type="paragraph" w:styleId="Tekstpodstawowywcity2">
    <w:name w:val="Body Text Indent 2"/>
    <w:basedOn w:val="Normalny"/>
    <w:semiHidden/>
    <w:rsid w:val="005170D3"/>
    <w:pPr>
      <w:spacing w:after="120" w:line="480" w:lineRule="auto"/>
      <w:ind w:left="283"/>
    </w:pPr>
  </w:style>
  <w:style w:type="character" w:customStyle="1" w:styleId="ZnakZnak">
    <w:name w:val="Znak Znak"/>
    <w:rsid w:val="005170D3"/>
    <w:rPr>
      <w:rFonts w:cs="Arial"/>
      <w:b/>
      <w:bCs/>
      <w:i/>
      <w:iCs/>
      <w:sz w:val="26"/>
      <w:szCs w:val="26"/>
      <w:lang w:val="pl-PL" w:eastAsia="pl-PL" w:bidi="ar-SA"/>
    </w:rPr>
  </w:style>
  <w:style w:type="paragraph" w:styleId="Spistreci5">
    <w:name w:val="toc 5"/>
    <w:basedOn w:val="Normalny"/>
    <w:next w:val="Normalny"/>
    <w:autoRedefine/>
    <w:semiHidden/>
    <w:rsid w:val="005170D3"/>
    <w:pPr>
      <w:ind w:left="960"/>
      <w:jc w:val="left"/>
    </w:pPr>
    <w:rPr>
      <w:sz w:val="18"/>
      <w:szCs w:val="18"/>
    </w:rPr>
  </w:style>
  <w:style w:type="paragraph" w:styleId="Spistreci6">
    <w:name w:val="toc 6"/>
    <w:basedOn w:val="Normalny"/>
    <w:next w:val="Normalny"/>
    <w:autoRedefine/>
    <w:semiHidden/>
    <w:rsid w:val="005170D3"/>
    <w:pPr>
      <w:ind w:left="1200"/>
      <w:jc w:val="left"/>
    </w:pPr>
    <w:rPr>
      <w:sz w:val="18"/>
      <w:szCs w:val="18"/>
    </w:rPr>
  </w:style>
  <w:style w:type="paragraph" w:styleId="Spistreci7">
    <w:name w:val="toc 7"/>
    <w:basedOn w:val="Normalny"/>
    <w:next w:val="Normalny"/>
    <w:autoRedefine/>
    <w:semiHidden/>
    <w:rsid w:val="005170D3"/>
    <w:pPr>
      <w:ind w:left="1440"/>
      <w:jc w:val="left"/>
    </w:pPr>
    <w:rPr>
      <w:sz w:val="18"/>
      <w:szCs w:val="18"/>
    </w:rPr>
  </w:style>
  <w:style w:type="paragraph" w:styleId="Spistreci8">
    <w:name w:val="toc 8"/>
    <w:basedOn w:val="Normalny"/>
    <w:next w:val="Normalny"/>
    <w:autoRedefine/>
    <w:semiHidden/>
    <w:rsid w:val="005170D3"/>
    <w:pPr>
      <w:ind w:left="1680"/>
      <w:jc w:val="left"/>
    </w:pPr>
    <w:rPr>
      <w:sz w:val="18"/>
      <w:szCs w:val="18"/>
    </w:rPr>
  </w:style>
  <w:style w:type="paragraph" w:styleId="Spistreci9">
    <w:name w:val="toc 9"/>
    <w:basedOn w:val="Normalny"/>
    <w:next w:val="Normalny"/>
    <w:autoRedefine/>
    <w:semiHidden/>
    <w:rsid w:val="005170D3"/>
    <w:pPr>
      <w:ind w:left="1920"/>
      <w:jc w:val="left"/>
    </w:pPr>
    <w:rPr>
      <w:sz w:val="18"/>
      <w:szCs w:val="18"/>
    </w:rPr>
  </w:style>
  <w:style w:type="paragraph" w:styleId="Tekstpodstawowy3">
    <w:name w:val="Body Text 3"/>
    <w:basedOn w:val="Normalny"/>
    <w:semiHidden/>
    <w:rsid w:val="005170D3"/>
    <w:pPr>
      <w:spacing w:after="120"/>
    </w:pPr>
    <w:rPr>
      <w:sz w:val="16"/>
      <w:szCs w:val="16"/>
    </w:rPr>
  </w:style>
  <w:style w:type="paragraph" w:styleId="Tekstpodstawowywcity3">
    <w:name w:val="Body Text Indent 3"/>
    <w:basedOn w:val="Normalny"/>
    <w:semiHidden/>
    <w:rsid w:val="005170D3"/>
    <w:pPr>
      <w:ind w:firstLine="567"/>
    </w:pPr>
    <w:rPr>
      <w:color w:val="FF0000"/>
    </w:rPr>
  </w:style>
  <w:style w:type="paragraph" w:styleId="Tekstprzypisukocowego">
    <w:name w:val="endnote text"/>
    <w:basedOn w:val="Normalny"/>
    <w:semiHidden/>
    <w:rsid w:val="005170D3"/>
    <w:rPr>
      <w:sz w:val="20"/>
      <w:szCs w:val="20"/>
    </w:rPr>
  </w:style>
  <w:style w:type="character" w:styleId="Odwoanieprzypisukocowego">
    <w:name w:val="endnote reference"/>
    <w:semiHidden/>
    <w:rsid w:val="005170D3"/>
    <w:rPr>
      <w:vertAlign w:val="superscript"/>
    </w:rPr>
  </w:style>
  <w:style w:type="paragraph" w:customStyle="1" w:styleId="Textbubliny">
    <w:name w:val="Text bubliny"/>
    <w:basedOn w:val="Normalny"/>
    <w:semiHidden/>
    <w:rsid w:val="005170D3"/>
    <w:rPr>
      <w:rFonts w:ascii="Tahoma" w:hAnsi="Tahoma" w:cs="Tahoma"/>
      <w:sz w:val="16"/>
      <w:szCs w:val="16"/>
    </w:rPr>
  </w:style>
  <w:style w:type="paragraph" w:styleId="Akapitzlist">
    <w:name w:val="List Paragraph"/>
    <w:basedOn w:val="Normalny"/>
    <w:uiPriority w:val="34"/>
    <w:qFormat/>
    <w:rsid w:val="00500535"/>
    <w:pPr>
      <w:ind w:left="720"/>
      <w:contextualSpacing/>
    </w:pPr>
  </w:style>
  <w:style w:type="paragraph" w:styleId="Tekstpodstawowy2">
    <w:name w:val="Body Text 2"/>
    <w:basedOn w:val="Normalny"/>
    <w:semiHidden/>
    <w:rsid w:val="005170D3"/>
    <w:pPr>
      <w:spacing w:after="120" w:line="480" w:lineRule="auto"/>
    </w:pPr>
  </w:style>
  <w:style w:type="paragraph" w:customStyle="1" w:styleId="Mapadokumentu1">
    <w:name w:val="Mapa dokumentu1"/>
    <w:basedOn w:val="Normalny"/>
    <w:semiHidden/>
    <w:rsid w:val="005170D3"/>
    <w:pPr>
      <w:shd w:val="clear" w:color="auto" w:fill="000080"/>
    </w:pPr>
    <w:rPr>
      <w:rFonts w:ascii="Tahoma" w:hAnsi="Tahoma" w:cs="Tahoma"/>
      <w:sz w:val="20"/>
      <w:szCs w:val="20"/>
    </w:rPr>
  </w:style>
  <w:style w:type="character" w:styleId="UyteHipercze">
    <w:name w:val="FollowedHyperlink"/>
    <w:uiPriority w:val="99"/>
    <w:semiHidden/>
    <w:rsid w:val="005170D3"/>
    <w:rPr>
      <w:color w:val="800080"/>
      <w:u w:val="single"/>
    </w:rPr>
  </w:style>
  <w:style w:type="character" w:customStyle="1" w:styleId="Stylwiadomocie-mail42">
    <w:name w:val="Styl wiadomości e-mail 42"/>
    <w:semiHidden/>
    <w:rsid w:val="005170D3"/>
    <w:rPr>
      <w:rFonts w:ascii="Arial" w:hAnsi="Arial" w:cs="Arial"/>
      <w:color w:val="000080"/>
      <w:sz w:val="20"/>
      <w:szCs w:val="20"/>
    </w:rPr>
  </w:style>
  <w:style w:type="table" w:styleId="Tabela-Siatka">
    <w:name w:val="Table Grid"/>
    <w:basedOn w:val="Standardowy"/>
    <w:rsid w:val="00DD5A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zodstpw">
    <w:name w:val="No Spacing"/>
    <w:basedOn w:val="Normalny"/>
    <w:uiPriority w:val="1"/>
    <w:qFormat/>
    <w:rsid w:val="0099039D"/>
    <w:pPr>
      <w:spacing w:line="240" w:lineRule="auto"/>
      <w:ind w:firstLine="0"/>
    </w:pPr>
    <w:rPr>
      <w:rFonts w:ascii="Calibri" w:hAnsi="Calibri"/>
      <w:sz w:val="22"/>
      <w:szCs w:val="22"/>
      <w:lang w:eastAsia="en-US" w:bidi="en-US"/>
    </w:rPr>
  </w:style>
  <w:style w:type="paragraph" w:customStyle="1" w:styleId="Standard">
    <w:name w:val="Standard"/>
    <w:rsid w:val="00E13173"/>
    <w:pPr>
      <w:autoSpaceDE w:val="0"/>
      <w:autoSpaceDN w:val="0"/>
      <w:adjustRightInd w:val="0"/>
    </w:pPr>
    <w:rPr>
      <w:szCs w:val="24"/>
    </w:rPr>
  </w:style>
  <w:style w:type="paragraph" w:styleId="Tytu">
    <w:name w:val="Title"/>
    <w:basedOn w:val="Normalny"/>
    <w:qFormat/>
    <w:rsid w:val="00AC2B90"/>
    <w:pPr>
      <w:spacing w:line="240" w:lineRule="auto"/>
      <w:ind w:firstLine="0"/>
      <w:jc w:val="center"/>
    </w:pPr>
    <w:rPr>
      <w:rFonts w:ascii="Arial" w:hAnsi="Arial" w:cs="Arial"/>
      <w:b/>
      <w:bCs/>
      <w:sz w:val="28"/>
    </w:rPr>
  </w:style>
  <w:style w:type="paragraph" w:styleId="Tekstprzypisudolnego">
    <w:name w:val="footnote text"/>
    <w:basedOn w:val="Normalny"/>
    <w:link w:val="TekstprzypisudolnegoZnak"/>
    <w:uiPriority w:val="99"/>
    <w:semiHidden/>
    <w:unhideWhenUsed/>
    <w:rsid w:val="00E61BFD"/>
    <w:rPr>
      <w:sz w:val="20"/>
      <w:szCs w:val="20"/>
    </w:rPr>
  </w:style>
  <w:style w:type="character" w:customStyle="1" w:styleId="TekstprzypisudolnegoZnak">
    <w:name w:val="Tekst przypisu dolnego Znak"/>
    <w:basedOn w:val="Domylnaczcionkaakapitu"/>
    <w:link w:val="Tekstprzypisudolnego"/>
    <w:uiPriority w:val="99"/>
    <w:semiHidden/>
    <w:rsid w:val="00E61BFD"/>
  </w:style>
  <w:style w:type="character" w:styleId="Odwoanieprzypisudolnego">
    <w:name w:val="footnote reference"/>
    <w:uiPriority w:val="99"/>
    <w:semiHidden/>
    <w:unhideWhenUsed/>
    <w:rsid w:val="00E61BFD"/>
    <w:rPr>
      <w:vertAlign w:val="superscript"/>
    </w:rPr>
  </w:style>
  <w:style w:type="paragraph" w:styleId="Nagwekspisutreci">
    <w:name w:val="TOC Heading"/>
    <w:basedOn w:val="Nagwek1"/>
    <w:next w:val="Normalny"/>
    <w:uiPriority w:val="39"/>
    <w:qFormat/>
    <w:rsid w:val="00195C0A"/>
    <w:pPr>
      <w:keepLines/>
      <w:numPr>
        <w:numId w:val="0"/>
      </w:numPr>
      <w:spacing w:before="480" w:after="0" w:line="276" w:lineRule="auto"/>
      <w:jc w:val="left"/>
      <w:outlineLvl w:val="9"/>
    </w:pPr>
    <w:rPr>
      <w:rFonts w:ascii="Cambria" w:hAnsi="Cambria"/>
      <w:b/>
      <w:color w:val="365F91"/>
      <w:kern w:val="0"/>
      <w:szCs w:val="28"/>
      <w:lang w:eastAsia="en-US"/>
    </w:rPr>
  </w:style>
  <w:style w:type="paragraph" w:customStyle="1" w:styleId="Bullet2">
    <w:name w:val="Bullet 2"/>
    <w:basedOn w:val="Normalny"/>
    <w:rsid w:val="00016DD4"/>
    <w:pPr>
      <w:numPr>
        <w:numId w:val="4"/>
      </w:numPr>
      <w:spacing w:line="255" w:lineRule="exact"/>
    </w:pPr>
    <w:rPr>
      <w:rFonts w:ascii="Arial" w:hAnsi="Arial"/>
      <w:sz w:val="18"/>
      <w:szCs w:val="20"/>
      <w:lang w:val="nl-NL" w:eastAsia="en-US"/>
    </w:rPr>
  </w:style>
  <w:style w:type="paragraph" w:styleId="NormalnyWeb">
    <w:name w:val="Normal (Web)"/>
    <w:basedOn w:val="Normalny"/>
    <w:rsid w:val="00C952D0"/>
    <w:pPr>
      <w:spacing w:before="100" w:beforeAutospacing="1" w:after="100" w:afterAutospacing="1" w:line="240" w:lineRule="auto"/>
      <w:ind w:firstLine="0"/>
      <w:jc w:val="left"/>
    </w:pPr>
  </w:style>
  <w:style w:type="character" w:customStyle="1" w:styleId="NagwekZnak">
    <w:name w:val="Nagłówek Znak"/>
    <w:link w:val="Nagwek"/>
    <w:uiPriority w:val="99"/>
    <w:rsid w:val="003728C3"/>
    <w:rPr>
      <w:sz w:val="24"/>
      <w:szCs w:val="24"/>
    </w:rPr>
  </w:style>
  <w:style w:type="paragraph" w:customStyle="1" w:styleId="Style1">
    <w:name w:val="Style1"/>
    <w:basedOn w:val="Akapitzlist"/>
    <w:link w:val="Style1Char"/>
    <w:qFormat/>
    <w:rsid w:val="001218C4"/>
    <w:pPr>
      <w:numPr>
        <w:numId w:val="5"/>
      </w:numPr>
    </w:pPr>
    <w:rPr>
      <w:rFonts w:ascii="Arial" w:hAnsi="Arial"/>
      <w:sz w:val="22"/>
    </w:rPr>
  </w:style>
  <w:style w:type="character" w:customStyle="1" w:styleId="Style1Char">
    <w:name w:val="Style1 Char"/>
    <w:link w:val="Style1"/>
    <w:rsid w:val="001218C4"/>
    <w:rPr>
      <w:rFonts w:ascii="Arial" w:hAnsi="Arial"/>
      <w:sz w:val="22"/>
      <w:szCs w:val="24"/>
    </w:rPr>
  </w:style>
  <w:style w:type="character" w:customStyle="1" w:styleId="Nagwek1Znak">
    <w:name w:val="Nagłówek 1 Znak"/>
    <w:link w:val="Nagwek1"/>
    <w:uiPriority w:val="9"/>
    <w:rsid w:val="00A03F4A"/>
    <w:rPr>
      <w:bCs/>
      <w:kern w:val="32"/>
      <w:sz w:val="28"/>
    </w:rPr>
  </w:style>
  <w:style w:type="character" w:styleId="Pogrubienie">
    <w:name w:val="Strong"/>
    <w:uiPriority w:val="22"/>
    <w:qFormat/>
    <w:rsid w:val="005962D4"/>
    <w:rPr>
      <w:b/>
      <w:bCs/>
    </w:rPr>
  </w:style>
  <w:style w:type="character" w:customStyle="1" w:styleId="StopkaZnak2">
    <w:name w:val="Stopka Znak2"/>
    <w:rsid w:val="005962D4"/>
    <w:rPr>
      <w:rFonts w:ascii="Arial" w:eastAsia="Calibri" w:hAnsi="Arial" w:cs="Calibri"/>
      <w:sz w:val="24"/>
      <w:szCs w:val="22"/>
      <w:lang w:eastAsia="ar-SA"/>
    </w:rPr>
  </w:style>
  <w:style w:type="character" w:customStyle="1" w:styleId="NagwekZnak1">
    <w:name w:val="Nagłówek Znak1"/>
    <w:rsid w:val="006F36CB"/>
    <w:rPr>
      <w:rFonts w:ascii="Arial" w:eastAsia="Calibri" w:hAnsi="Arial" w:cs="Calibri"/>
      <w:sz w:val="24"/>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F12835"/>
    <w:pPr>
      <w:spacing w:line="360" w:lineRule="auto"/>
      <w:ind w:firstLine="851"/>
      <w:jc w:val="both"/>
    </w:pPr>
    <w:rPr>
      <w:sz w:val="24"/>
      <w:szCs w:val="24"/>
    </w:rPr>
  </w:style>
  <w:style w:type="paragraph" w:styleId="Nagwek1">
    <w:name w:val="heading 1"/>
    <w:basedOn w:val="Normalny"/>
    <w:next w:val="Normalny"/>
    <w:link w:val="Nagwek1Znak"/>
    <w:uiPriority w:val="9"/>
    <w:qFormat/>
    <w:rsid w:val="00540AFE"/>
    <w:pPr>
      <w:keepNext/>
      <w:numPr>
        <w:numId w:val="3"/>
      </w:numPr>
      <w:spacing w:before="180" w:after="180"/>
      <w:outlineLvl w:val="0"/>
    </w:pPr>
    <w:rPr>
      <w:bCs/>
      <w:kern w:val="32"/>
      <w:sz w:val="28"/>
      <w:szCs w:val="20"/>
      <w:lang w:val="x-none" w:eastAsia="x-none"/>
    </w:rPr>
  </w:style>
  <w:style w:type="paragraph" w:styleId="Nagwek2">
    <w:name w:val="heading 2"/>
    <w:basedOn w:val="Normalny"/>
    <w:next w:val="Normalny"/>
    <w:qFormat/>
    <w:rsid w:val="005170D3"/>
    <w:pPr>
      <w:keepNext/>
      <w:numPr>
        <w:ilvl w:val="1"/>
        <w:numId w:val="3"/>
      </w:numPr>
      <w:spacing w:before="180" w:after="180"/>
      <w:outlineLvl w:val="1"/>
    </w:pPr>
    <w:rPr>
      <w:rFonts w:cs="Arial"/>
      <w:b/>
      <w:bCs/>
      <w:i/>
      <w:iCs/>
      <w:sz w:val="26"/>
      <w:szCs w:val="26"/>
    </w:rPr>
  </w:style>
  <w:style w:type="paragraph" w:styleId="Nagwek3">
    <w:name w:val="heading 3"/>
    <w:basedOn w:val="Normalny"/>
    <w:next w:val="Normalny"/>
    <w:qFormat/>
    <w:rsid w:val="005170D3"/>
    <w:pPr>
      <w:keepNext/>
      <w:numPr>
        <w:ilvl w:val="2"/>
        <w:numId w:val="3"/>
      </w:numPr>
      <w:spacing w:before="180" w:after="180"/>
      <w:outlineLvl w:val="2"/>
    </w:pPr>
    <w:rPr>
      <w:rFonts w:cs="Arial"/>
      <w:b/>
      <w:bCs/>
      <w:i/>
    </w:rPr>
  </w:style>
  <w:style w:type="paragraph" w:styleId="Nagwek4">
    <w:name w:val="heading 4"/>
    <w:basedOn w:val="Normalny"/>
    <w:next w:val="Normalny"/>
    <w:qFormat/>
    <w:rsid w:val="005170D3"/>
    <w:pPr>
      <w:keepNext/>
      <w:numPr>
        <w:ilvl w:val="3"/>
        <w:numId w:val="3"/>
      </w:numPr>
      <w:spacing w:before="240" w:after="60"/>
      <w:outlineLvl w:val="3"/>
    </w:pPr>
    <w:rPr>
      <w:b/>
      <w:bCs/>
      <w:sz w:val="28"/>
      <w:szCs w:val="28"/>
    </w:rPr>
  </w:style>
  <w:style w:type="paragraph" w:styleId="Nagwek5">
    <w:name w:val="heading 5"/>
    <w:basedOn w:val="Normalny"/>
    <w:next w:val="Normalny"/>
    <w:qFormat/>
    <w:rsid w:val="005170D3"/>
    <w:pPr>
      <w:numPr>
        <w:ilvl w:val="4"/>
        <w:numId w:val="1"/>
      </w:numPr>
      <w:spacing w:before="240" w:after="60"/>
      <w:outlineLvl w:val="4"/>
    </w:pPr>
    <w:rPr>
      <w:b/>
      <w:bCs/>
      <w:i/>
      <w:iCs/>
      <w:sz w:val="26"/>
      <w:szCs w:val="26"/>
    </w:rPr>
  </w:style>
  <w:style w:type="paragraph" w:styleId="Nagwek6">
    <w:name w:val="heading 6"/>
    <w:basedOn w:val="Normalny"/>
    <w:next w:val="Normalny"/>
    <w:qFormat/>
    <w:rsid w:val="005170D3"/>
    <w:pPr>
      <w:numPr>
        <w:ilvl w:val="5"/>
        <w:numId w:val="1"/>
      </w:numPr>
      <w:spacing w:before="240" w:after="60"/>
      <w:outlineLvl w:val="5"/>
    </w:pPr>
    <w:rPr>
      <w:b/>
      <w:bCs/>
      <w:sz w:val="22"/>
      <w:szCs w:val="22"/>
    </w:rPr>
  </w:style>
  <w:style w:type="paragraph" w:styleId="Nagwek7">
    <w:name w:val="heading 7"/>
    <w:basedOn w:val="Normalny"/>
    <w:next w:val="Normalny"/>
    <w:qFormat/>
    <w:rsid w:val="005170D3"/>
    <w:pPr>
      <w:numPr>
        <w:ilvl w:val="6"/>
        <w:numId w:val="1"/>
      </w:numPr>
      <w:spacing w:before="240" w:after="60"/>
      <w:outlineLvl w:val="6"/>
    </w:pPr>
  </w:style>
  <w:style w:type="paragraph" w:styleId="Nagwek8">
    <w:name w:val="heading 8"/>
    <w:basedOn w:val="Normalny"/>
    <w:next w:val="Normalny"/>
    <w:qFormat/>
    <w:rsid w:val="005170D3"/>
    <w:pPr>
      <w:numPr>
        <w:ilvl w:val="7"/>
        <w:numId w:val="1"/>
      </w:numPr>
      <w:spacing w:before="240" w:after="60"/>
      <w:outlineLvl w:val="7"/>
    </w:pPr>
    <w:rPr>
      <w:i/>
      <w:iCs/>
    </w:rPr>
  </w:style>
  <w:style w:type="paragraph" w:styleId="Nagwek9">
    <w:name w:val="heading 9"/>
    <w:basedOn w:val="Normalny"/>
    <w:next w:val="Normalny"/>
    <w:qFormat/>
    <w:rsid w:val="005170D3"/>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5170D3"/>
    <w:pPr>
      <w:tabs>
        <w:tab w:val="center" w:pos="4536"/>
        <w:tab w:val="right" w:pos="9072"/>
      </w:tabs>
    </w:pPr>
    <w:rPr>
      <w:lang w:val="x-none" w:eastAsia="x-none"/>
    </w:rPr>
  </w:style>
  <w:style w:type="paragraph" w:styleId="Stopka">
    <w:name w:val="footer"/>
    <w:basedOn w:val="Normalny"/>
    <w:link w:val="StopkaZnak"/>
    <w:rsid w:val="005170D3"/>
    <w:pPr>
      <w:tabs>
        <w:tab w:val="center" w:pos="4536"/>
        <w:tab w:val="right" w:pos="9072"/>
      </w:tabs>
    </w:pPr>
    <w:rPr>
      <w:lang w:val="x-none" w:eastAsia="x-none"/>
    </w:rPr>
  </w:style>
  <w:style w:type="character" w:customStyle="1" w:styleId="StopkaZnak">
    <w:name w:val="Stopka Znak"/>
    <w:link w:val="Stopka"/>
    <w:uiPriority w:val="99"/>
    <w:rsid w:val="005D062C"/>
    <w:rPr>
      <w:sz w:val="24"/>
      <w:szCs w:val="24"/>
    </w:rPr>
  </w:style>
  <w:style w:type="character" w:styleId="Numerstrony">
    <w:name w:val="page number"/>
    <w:basedOn w:val="Domylnaczcionkaakapitu"/>
    <w:semiHidden/>
    <w:rsid w:val="005170D3"/>
  </w:style>
  <w:style w:type="paragraph" w:styleId="Spistreci1">
    <w:name w:val="toc 1"/>
    <w:basedOn w:val="Normalny"/>
    <w:next w:val="Normalny"/>
    <w:autoRedefine/>
    <w:uiPriority w:val="39"/>
    <w:rsid w:val="00B42475"/>
    <w:pPr>
      <w:tabs>
        <w:tab w:val="left" w:pos="570"/>
        <w:tab w:val="right" w:leader="dot" w:pos="9063"/>
      </w:tabs>
      <w:spacing w:before="120" w:after="120"/>
      <w:ind w:left="851" w:hanging="509"/>
    </w:pPr>
    <w:rPr>
      <w:b/>
      <w:bCs/>
      <w:caps/>
      <w:sz w:val="20"/>
      <w:szCs w:val="20"/>
    </w:rPr>
  </w:style>
  <w:style w:type="paragraph" w:styleId="Spistreci2">
    <w:name w:val="toc 2"/>
    <w:basedOn w:val="Normalny"/>
    <w:next w:val="Normalny"/>
    <w:autoRedefine/>
    <w:uiPriority w:val="39"/>
    <w:rsid w:val="00EA7E6D"/>
    <w:pPr>
      <w:tabs>
        <w:tab w:val="left" w:pos="1026"/>
        <w:tab w:val="left" w:pos="7088"/>
        <w:tab w:val="right" w:leader="dot" w:pos="9063"/>
      </w:tabs>
      <w:spacing w:line="276" w:lineRule="auto"/>
      <w:ind w:left="1026" w:hanging="415"/>
      <w:jc w:val="left"/>
    </w:pPr>
    <w:rPr>
      <w:smallCaps/>
      <w:sz w:val="20"/>
      <w:szCs w:val="20"/>
    </w:rPr>
  </w:style>
  <w:style w:type="paragraph" w:styleId="Spistreci3">
    <w:name w:val="toc 3"/>
    <w:basedOn w:val="Normalny"/>
    <w:next w:val="Normalny"/>
    <w:autoRedefine/>
    <w:uiPriority w:val="39"/>
    <w:rsid w:val="00B75423"/>
    <w:pPr>
      <w:tabs>
        <w:tab w:val="left" w:pos="2001"/>
        <w:tab w:val="right" w:leader="dot" w:pos="9062"/>
      </w:tabs>
      <w:ind w:left="567" w:firstLine="229"/>
      <w:jc w:val="left"/>
    </w:pPr>
    <w:rPr>
      <w:i/>
      <w:iCs/>
      <w:sz w:val="20"/>
      <w:szCs w:val="20"/>
    </w:rPr>
  </w:style>
  <w:style w:type="character" w:styleId="Hipercze">
    <w:name w:val="Hyperlink"/>
    <w:uiPriority w:val="99"/>
    <w:rsid w:val="005170D3"/>
    <w:rPr>
      <w:color w:val="0000FF"/>
      <w:u w:val="single"/>
    </w:rPr>
  </w:style>
  <w:style w:type="paragraph" w:styleId="Spistreci4">
    <w:name w:val="toc 4"/>
    <w:basedOn w:val="Normalny"/>
    <w:next w:val="Normalny"/>
    <w:autoRedefine/>
    <w:semiHidden/>
    <w:rsid w:val="005170D3"/>
    <w:pPr>
      <w:ind w:left="720"/>
      <w:jc w:val="left"/>
    </w:pPr>
    <w:rPr>
      <w:sz w:val="18"/>
      <w:szCs w:val="18"/>
    </w:rPr>
  </w:style>
  <w:style w:type="paragraph" w:styleId="Tekstpodstawowy">
    <w:name w:val="Body Text"/>
    <w:aliases w:val="a2"/>
    <w:basedOn w:val="Normalny"/>
    <w:semiHidden/>
    <w:rsid w:val="005170D3"/>
    <w:rPr>
      <w:color w:val="0000FF"/>
      <w:szCs w:val="20"/>
    </w:rPr>
  </w:style>
  <w:style w:type="paragraph" w:styleId="Tekstdymka">
    <w:name w:val="Balloon Text"/>
    <w:basedOn w:val="Normalny"/>
    <w:semiHidden/>
    <w:rsid w:val="005170D3"/>
    <w:rPr>
      <w:rFonts w:ascii="Tahoma" w:hAnsi="Tahoma" w:cs="Tahoma"/>
      <w:sz w:val="16"/>
      <w:szCs w:val="16"/>
    </w:rPr>
  </w:style>
  <w:style w:type="paragraph" w:styleId="Tekstpodstawowywcity">
    <w:name w:val="Body Text Indent"/>
    <w:basedOn w:val="Normalny"/>
    <w:rsid w:val="005170D3"/>
    <w:pPr>
      <w:ind w:firstLine="0"/>
    </w:pPr>
  </w:style>
  <w:style w:type="paragraph" w:styleId="Tekstpodstawowywcity2">
    <w:name w:val="Body Text Indent 2"/>
    <w:basedOn w:val="Normalny"/>
    <w:semiHidden/>
    <w:rsid w:val="005170D3"/>
    <w:pPr>
      <w:spacing w:after="120" w:line="480" w:lineRule="auto"/>
      <w:ind w:left="283"/>
    </w:pPr>
  </w:style>
  <w:style w:type="character" w:customStyle="1" w:styleId="ZnakZnak">
    <w:name w:val="Znak Znak"/>
    <w:rsid w:val="005170D3"/>
    <w:rPr>
      <w:rFonts w:cs="Arial"/>
      <w:b/>
      <w:bCs/>
      <w:i/>
      <w:iCs/>
      <w:sz w:val="26"/>
      <w:szCs w:val="26"/>
      <w:lang w:val="pl-PL" w:eastAsia="pl-PL" w:bidi="ar-SA"/>
    </w:rPr>
  </w:style>
  <w:style w:type="paragraph" w:styleId="Spistreci5">
    <w:name w:val="toc 5"/>
    <w:basedOn w:val="Normalny"/>
    <w:next w:val="Normalny"/>
    <w:autoRedefine/>
    <w:semiHidden/>
    <w:rsid w:val="005170D3"/>
    <w:pPr>
      <w:ind w:left="960"/>
      <w:jc w:val="left"/>
    </w:pPr>
    <w:rPr>
      <w:sz w:val="18"/>
      <w:szCs w:val="18"/>
    </w:rPr>
  </w:style>
  <w:style w:type="paragraph" w:styleId="Spistreci6">
    <w:name w:val="toc 6"/>
    <w:basedOn w:val="Normalny"/>
    <w:next w:val="Normalny"/>
    <w:autoRedefine/>
    <w:semiHidden/>
    <w:rsid w:val="005170D3"/>
    <w:pPr>
      <w:ind w:left="1200"/>
      <w:jc w:val="left"/>
    </w:pPr>
    <w:rPr>
      <w:sz w:val="18"/>
      <w:szCs w:val="18"/>
    </w:rPr>
  </w:style>
  <w:style w:type="paragraph" w:styleId="Spistreci7">
    <w:name w:val="toc 7"/>
    <w:basedOn w:val="Normalny"/>
    <w:next w:val="Normalny"/>
    <w:autoRedefine/>
    <w:semiHidden/>
    <w:rsid w:val="005170D3"/>
    <w:pPr>
      <w:ind w:left="1440"/>
      <w:jc w:val="left"/>
    </w:pPr>
    <w:rPr>
      <w:sz w:val="18"/>
      <w:szCs w:val="18"/>
    </w:rPr>
  </w:style>
  <w:style w:type="paragraph" w:styleId="Spistreci8">
    <w:name w:val="toc 8"/>
    <w:basedOn w:val="Normalny"/>
    <w:next w:val="Normalny"/>
    <w:autoRedefine/>
    <w:semiHidden/>
    <w:rsid w:val="005170D3"/>
    <w:pPr>
      <w:ind w:left="1680"/>
      <w:jc w:val="left"/>
    </w:pPr>
    <w:rPr>
      <w:sz w:val="18"/>
      <w:szCs w:val="18"/>
    </w:rPr>
  </w:style>
  <w:style w:type="paragraph" w:styleId="Spistreci9">
    <w:name w:val="toc 9"/>
    <w:basedOn w:val="Normalny"/>
    <w:next w:val="Normalny"/>
    <w:autoRedefine/>
    <w:semiHidden/>
    <w:rsid w:val="005170D3"/>
    <w:pPr>
      <w:ind w:left="1920"/>
      <w:jc w:val="left"/>
    </w:pPr>
    <w:rPr>
      <w:sz w:val="18"/>
      <w:szCs w:val="18"/>
    </w:rPr>
  </w:style>
  <w:style w:type="paragraph" w:styleId="Tekstpodstawowy3">
    <w:name w:val="Body Text 3"/>
    <w:basedOn w:val="Normalny"/>
    <w:semiHidden/>
    <w:rsid w:val="005170D3"/>
    <w:pPr>
      <w:spacing w:after="120"/>
    </w:pPr>
    <w:rPr>
      <w:sz w:val="16"/>
      <w:szCs w:val="16"/>
    </w:rPr>
  </w:style>
  <w:style w:type="paragraph" w:styleId="Tekstpodstawowywcity3">
    <w:name w:val="Body Text Indent 3"/>
    <w:basedOn w:val="Normalny"/>
    <w:semiHidden/>
    <w:rsid w:val="005170D3"/>
    <w:pPr>
      <w:ind w:firstLine="567"/>
    </w:pPr>
    <w:rPr>
      <w:color w:val="FF0000"/>
    </w:rPr>
  </w:style>
  <w:style w:type="paragraph" w:styleId="Tekstprzypisukocowego">
    <w:name w:val="endnote text"/>
    <w:basedOn w:val="Normalny"/>
    <w:semiHidden/>
    <w:rsid w:val="005170D3"/>
    <w:rPr>
      <w:sz w:val="20"/>
      <w:szCs w:val="20"/>
    </w:rPr>
  </w:style>
  <w:style w:type="character" w:styleId="Odwoanieprzypisukocowego">
    <w:name w:val="endnote reference"/>
    <w:semiHidden/>
    <w:rsid w:val="005170D3"/>
    <w:rPr>
      <w:vertAlign w:val="superscript"/>
    </w:rPr>
  </w:style>
  <w:style w:type="paragraph" w:customStyle="1" w:styleId="Textbubliny">
    <w:name w:val="Text bubliny"/>
    <w:basedOn w:val="Normalny"/>
    <w:semiHidden/>
    <w:rsid w:val="005170D3"/>
    <w:rPr>
      <w:rFonts w:ascii="Tahoma" w:hAnsi="Tahoma" w:cs="Tahoma"/>
      <w:sz w:val="16"/>
      <w:szCs w:val="16"/>
    </w:rPr>
  </w:style>
  <w:style w:type="paragraph" w:styleId="Akapitzlist">
    <w:name w:val="List Paragraph"/>
    <w:basedOn w:val="Normalny"/>
    <w:uiPriority w:val="34"/>
    <w:qFormat/>
    <w:rsid w:val="00500535"/>
    <w:pPr>
      <w:ind w:left="720"/>
      <w:contextualSpacing/>
    </w:pPr>
  </w:style>
  <w:style w:type="paragraph" w:styleId="Tekstpodstawowy2">
    <w:name w:val="Body Text 2"/>
    <w:basedOn w:val="Normalny"/>
    <w:semiHidden/>
    <w:rsid w:val="005170D3"/>
    <w:pPr>
      <w:spacing w:after="120" w:line="480" w:lineRule="auto"/>
    </w:pPr>
  </w:style>
  <w:style w:type="paragraph" w:customStyle="1" w:styleId="Mapadokumentu1">
    <w:name w:val="Mapa dokumentu1"/>
    <w:basedOn w:val="Normalny"/>
    <w:semiHidden/>
    <w:rsid w:val="005170D3"/>
    <w:pPr>
      <w:shd w:val="clear" w:color="auto" w:fill="000080"/>
    </w:pPr>
    <w:rPr>
      <w:rFonts w:ascii="Tahoma" w:hAnsi="Tahoma" w:cs="Tahoma"/>
      <w:sz w:val="20"/>
      <w:szCs w:val="20"/>
    </w:rPr>
  </w:style>
  <w:style w:type="character" w:styleId="UyteHipercze">
    <w:name w:val="FollowedHyperlink"/>
    <w:uiPriority w:val="99"/>
    <w:semiHidden/>
    <w:rsid w:val="005170D3"/>
    <w:rPr>
      <w:color w:val="800080"/>
      <w:u w:val="single"/>
    </w:rPr>
  </w:style>
  <w:style w:type="character" w:customStyle="1" w:styleId="Stylwiadomocie-mail42">
    <w:name w:val="Styl wiadomości e-mail 42"/>
    <w:semiHidden/>
    <w:rsid w:val="005170D3"/>
    <w:rPr>
      <w:rFonts w:ascii="Arial" w:hAnsi="Arial" w:cs="Arial"/>
      <w:color w:val="000080"/>
      <w:sz w:val="20"/>
      <w:szCs w:val="20"/>
    </w:rPr>
  </w:style>
  <w:style w:type="table" w:styleId="Tabela-Siatka">
    <w:name w:val="Table Grid"/>
    <w:basedOn w:val="Standardowy"/>
    <w:rsid w:val="00DD5A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basedOn w:val="Normalny"/>
    <w:uiPriority w:val="1"/>
    <w:qFormat/>
    <w:rsid w:val="0099039D"/>
    <w:pPr>
      <w:spacing w:line="240" w:lineRule="auto"/>
      <w:ind w:firstLine="0"/>
    </w:pPr>
    <w:rPr>
      <w:rFonts w:ascii="Calibri" w:hAnsi="Calibri"/>
      <w:sz w:val="22"/>
      <w:szCs w:val="22"/>
      <w:lang w:eastAsia="en-US" w:bidi="en-US"/>
    </w:rPr>
  </w:style>
  <w:style w:type="paragraph" w:customStyle="1" w:styleId="Standard">
    <w:name w:val="Standard"/>
    <w:rsid w:val="00E13173"/>
    <w:pPr>
      <w:autoSpaceDE w:val="0"/>
      <w:autoSpaceDN w:val="0"/>
      <w:adjustRightInd w:val="0"/>
    </w:pPr>
    <w:rPr>
      <w:szCs w:val="24"/>
    </w:rPr>
  </w:style>
  <w:style w:type="paragraph" w:styleId="Tytu">
    <w:name w:val="Title"/>
    <w:basedOn w:val="Normalny"/>
    <w:qFormat/>
    <w:rsid w:val="00AC2B90"/>
    <w:pPr>
      <w:spacing w:line="240" w:lineRule="auto"/>
      <w:ind w:firstLine="0"/>
      <w:jc w:val="center"/>
    </w:pPr>
    <w:rPr>
      <w:rFonts w:ascii="Arial" w:hAnsi="Arial" w:cs="Arial"/>
      <w:b/>
      <w:bCs/>
      <w:sz w:val="28"/>
    </w:rPr>
  </w:style>
  <w:style w:type="paragraph" w:styleId="Tekstprzypisudolnego">
    <w:name w:val="footnote text"/>
    <w:basedOn w:val="Normalny"/>
    <w:link w:val="TekstprzypisudolnegoZnak"/>
    <w:uiPriority w:val="99"/>
    <w:semiHidden/>
    <w:unhideWhenUsed/>
    <w:rsid w:val="00E61BFD"/>
    <w:rPr>
      <w:sz w:val="20"/>
      <w:szCs w:val="20"/>
    </w:rPr>
  </w:style>
  <w:style w:type="character" w:customStyle="1" w:styleId="TekstprzypisudolnegoZnak">
    <w:name w:val="Tekst przypisu dolnego Znak"/>
    <w:basedOn w:val="Domylnaczcionkaakapitu"/>
    <w:link w:val="Tekstprzypisudolnego"/>
    <w:uiPriority w:val="99"/>
    <w:semiHidden/>
    <w:rsid w:val="00E61BFD"/>
  </w:style>
  <w:style w:type="character" w:styleId="Odwoanieprzypisudolnego">
    <w:name w:val="footnote reference"/>
    <w:uiPriority w:val="99"/>
    <w:semiHidden/>
    <w:unhideWhenUsed/>
    <w:rsid w:val="00E61BFD"/>
    <w:rPr>
      <w:vertAlign w:val="superscript"/>
    </w:rPr>
  </w:style>
  <w:style w:type="paragraph" w:styleId="Nagwekspisutreci">
    <w:name w:val="TOC Heading"/>
    <w:basedOn w:val="Nagwek1"/>
    <w:next w:val="Normalny"/>
    <w:uiPriority w:val="39"/>
    <w:qFormat/>
    <w:rsid w:val="00195C0A"/>
    <w:pPr>
      <w:keepLines/>
      <w:numPr>
        <w:numId w:val="0"/>
      </w:numPr>
      <w:spacing w:before="480" w:after="0" w:line="276" w:lineRule="auto"/>
      <w:jc w:val="left"/>
      <w:outlineLvl w:val="9"/>
    </w:pPr>
    <w:rPr>
      <w:rFonts w:ascii="Cambria" w:hAnsi="Cambria"/>
      <w:b/>
      <w:color w:val="365F91"/>
      <w:kern w:val="0"/>
      <w:szCs w:val="28"/>
      <w:lang w:eastAsia="en-US"/>
    </w:rPr>
  </w:style>
  <w:style w:type="paragraph" w:customStyle="1" w:styleId="Bullet2">
    <w:name w:val="Bullet 2"/>
    <w:basedOn w:val="Normalny"/>
    <w:rsid w:val="00016DD4"/>
    <w:pPr>
      <w:numPr>
        <w:numId w:val="4"/>
      </w:numPr>
      <w:spacing w:line="255" w:lineRule="exact"/>
    </w:pPr>
    <w:rPr>
      <w:rFonts w:ascii="Arial" w:hAnsi="Arial"/>
      <w:sz w:val="18"/>
      <w:szCs w:val="20"/>
      <w:lang w:val="nl-NL" w:eastAsia="en-US"/>
    </w:rPr>
  </w:style>
  <w:style w:type="paragraph" w:styleId="NormalnyWeb">
    <w:name w:val="Normal (Web)"/>
    <w:basedOn w:val="Normalny"/>
    <w:rsid w:val="00C952D0"/>
    <w:pPr>
      <w:spacing w:before="100" w:beforeAutospacing="1" w:after="100" w:afterAutospacing="1" w:line="240" w:lineRule="auto"/>
      <w:ind w:firstLine="0"/>
      <w:jc w:val="left"/>
    </w:pPr>
  </w:style>
  <w:style w:type="character" w:customStyle="1" w:styleId="NagwekZnak">
    <w:name w:val="Nagłówek Znak"/>
    <w:link w:val="Nagwek"/>
    <w:uiPriority w:val="99"/>
    <w:rsid w:val="003728C3"/>
    <w:rPr>
      <w:sz w:val="24"/>
      <w:szCs w:val="24"/>
    </w:rPr>
  </w:style>
  <w:style w:type="paragraph" w:customStyle="1" w:styleId="Style1">
    <w:name w:val="Style1"/>
    <w:basedOn w:val="Akapitzlist"/>
    <w:link w:val="Style1Char"/>
    <w:qFormat/>
    <w:rsid w:val="001218C4"/>
    <w:pPr>
      <w:numPr>
        <w:numId w:val="5"/>
      </w:numPr>
    </w:pPr>
    <w:rPr>
      <w:rFonts w:ascii="Arial" w:hAnsi="Arial"/>
      <w:sz w:val="22"/>
      <w:lang w:val="x-none" w:eastAsia="x-none"/>
    </w:rPr>
  </w:style>
  <w:style w:type="character" w:customStyle="1" w:styleId="Style1Char">
    <w:name w:val="Style1 Char"/>
    <w:link w:val="Style1"/>
    <w:rsid w:val="001218C4"/>
    <w:rPr>
      <w:rFonts w:ascii="Arial" w:hAnsi="Arial"/>
      <w:sz w:val="22"/>
      <w:szCs w:val="24"/>
      <w:lang w:val="x-none" w:eastAsia="x-none"/>
    </w:rPr>
  </w:style>
  <w:style w:type="character" w:customStyle="1" w:styleId="Nagwek1Znak">
    <w:name w:val="Nagłówek 1 Znak"/>
    <w:link w:val="Nagwek1"/>
    <w:uiPriority w:val="9"/>
    <w:rsid w:val="00A03F4A"/>
    <w:rPr>
      <w:bCs/>
      <w:kern w:val="32"/>
      <w:sz w:val="28"/>
      <w:lang w:val="x-none" w:eastAsia="x-none"/>
    </w:rPr>
  </w:style>
  <w:style w:type="character" w:styleId="Pogrubienie">
    <w:name w:val="Strong"/>
    <w:uiPriority w:val="22"/>
    <w:qFormat/>
    <w:rsid w:val="005962D4"/>
    <w:rPr>
      <w:b/>
      <w:bCs/>
    </w:rPr>
  </w:style>
  <w:style w:type="character" w:customStyle="1" w:styleId="StopkaZnak2">
    <w:name w:val="Stopka Znak2"/>
    <w:rsid w:val="005962D4"/>
    <w:rPr>
      <w:rFonts w:ascii="Arial" w:eastAsia="Calibri" w:hAnsi="Arial" w:cs="Calibri"/>
      <w:sz w:val="24"/>
      <w:szCs w:val="22"/>
      <w:lang w:eastAsia="ar-SA"/>
    </w:rPr>
  </w:style>
  <w:style w:type="character" w:customStyle="1" w:styleId="NagwekZnak1">
    <w:name w:val="Nagłówek Znak1"/>
    <w:rsid w:val="006F36CB"/>
    <w:rPr>
      <w:rFonts w:ascii="Arial" w:eastAsia="Calibri" w:hAnsi="Arial" w:cs="Calibri"/>
      <w:sz w:val="24"/>
      <w:szCs w:val="22"/>
      <w:lang w:eastAsia="ar-SA"/>
    </w:rPr>
  </w:style>
</w:styles>
</file>

<file path=word/webSettings.xml><?xml version="1.0" encoding="utf-8"?>
<w:webSettings xmlns:r="http://schemas.openxmlformats.org/officeDocument/2006/relationships" xmlns:w="http://schemas.openxmlformats.org/wordprocessingml/2006/main">
  <w:divs>
    <w:div w:id="128011157">
      <w:bodyDiv w:val="1"/>
      <w:marLeft w:val="0"/>
      <w:marRight w:val="0"/>
      <w:marTop w:val="0"/>
      <w:marBottom w:val="0"/>
      <w:divBdr>
        <w:top w:val="none" w:sz="0" w:space="0" w:color="auto"/>
        <w:left w:val="none" w:sz="0" w:space="0" w:color="auto"/>
        <w:bottom w:val="none" w:sz="0" w:space="0" w:color="auto"/>
        <w:right w:val="none" w:sz="0" w:space="0" w:color="auto"/>
      </w:divBdr>
    </w:div>
    <w:div w:id="404760356">
      <w:bodyDiv w:val="1"/>
      <w:marLeft w:val="0"/>
      <w:marRight w:val="0"/>
      <w:marTop w:val="0"/>
      <w:marBottom w:val="0"/>
      <w:divBdr>
        <w:top w:val="none" w:sz="0" w:space="0" w:color="auto"/>
        <w:left w:val="none" w:sz="0" w:space="0" w:color="auto"/>
        <w:bottom w:val="none" w:sz="0" w:space="0" w:color="auto"/>
        <w:right w:val="none" w:sz="0" w:space="0" w:color="auto"/>
      </w:divBdr>
    </w:div>
    <w:div w:id="421805538">
      <w:bodyDiv w:val="1"/>
      <w:marLeft w:val="0"/>
      <w:marRight w:val="0"/>
      <w:marTop w:val="0"/>
      <w:marBottom w:val="0"/>
      <w:divBdr>
        <w:top w:val="none" w:sz="0" w:space="0" w:color="auto"/>
        <w:left w:val="none" w:sz="0" w:space="0" w:color="auto"/>
        <w:bottom w:val="none" w:sz="0" w:space="0" w:color="auto"/>
        <w:right w:val="none" w:sz="0" w:space="0" w:color="auto"/>
      </w:divBdr>
      <w:divsChild>
        <w:div w:id="1932737097">
          <w:marLeft w:val="0"/>
          <w:marRight w:val="0"/>
          <w:marTop w:val="0"/>
          <w:marBottom w:val="0"/>
          <w:divBdr>
            <w:top w:val="none" w:sz="0" w:space="0" w:color="auto"/>
            <w:left w:val="none" w:sz="0" w:space="0" w:color="auto"/>
            <w:bottom w:val="none" w:sz="0" w:space="0" w:color="auto"/>
            <w:right w:val="none" w:sz="0" w:space="0" w:color="auto"/>
          </w:divBdr>
          <w:divsChild>
            <w:div w:id="15858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2606">
      <w:bodyDiv w:val="1"/>
      <w:marLeft w:val="0"/>
      <w:marRight w:val="0"/>
      <w:marTop w:val="0"/>
      <w:marBottom w:val="0"/>
      <w:divBdr>
        <w:top w:val="none" w:sz="0" w:space="0" w:color="auto"/>
        <w:left w:val="none" w:sz="0" w:space="0" w:color="auto"/>
        <w:bottom w:val="none" w:sz="0" w:space="0" w:color="auto"/>
        <w:right w:val="none" w:sz="0" w:space="0" w:color="auto"/>
      </w:divBdr>
    </w:div>
    <w:div w:id="759641899">
      <w:bodyDiv w:val="1"/>
      <w:marLeft w:val="0"/>
      <w:marRight w:val="0"/>
      <w:marTop w:val="0"/>
      <w:marBottom w:val="0"/>
      <w:divBdr>
        <w:top w:val="none" w:sz="0" w:space="0" w:color="auto"/>
        <w:left w:val="none" w:sz="0" w:space="0" w:color="auto"/>
        <w:bottom w:val="none" w:sz="0" w:space="0" w:color="auto"/>
        <w:right w:val="none" w:sz="0" w:space="0" w:color="auto"/>
      </w:divBdr>
    </w:div>
    <w:div w:id="894123652">
      <w:bodyDiv w:val="1"/>
      <w:marLeft w:val="0"/>
      <w:marRight w:val="0"/>
      <w:marTop w:val="0"/>
      <w:marBottom w:val="0"/>
      <w:divBdr>
        <w:top w:val="none" w:sz="0" w:space="0" w:color="auto"/>
        <w:left w:val="none" w:sz="0" w:space="0" w:color="auto"/>
        <w:bottom w:val="none" w:sz="0" w:space="0" w:color="auto"/>
        <w:right w:val="none" w:sz="0" w:space="0" w:color="auto"/>
      </w:divBdr>
    </w:div>
    <w:div w:id="977108841">
      <w:bodyDiv w:val="1"/>
      <w:marLeft w:val="0"/>
      <w:marRight w:val="0"/>
      <w:marTop w:val="0"/>
      <w:marBottom w:val="0"/>
      <w:divBdr>
        <w:top w:val="none" w:sz="0" w:space="0" w:color="auto"/>
        <w:left w:val="none" w:sz="0" w:space="0" w:color="auto"/>
        <w:bottom w:val="none" w:sz="0" w:space="0" w:color="auto"/>
        <w:right w:val="none" w:sz="0" w:space="0" w:color="auto"/>
      </w:divBdr>
      <w:divsChild>
        <w:div w:id="444927374">
          <w:marLeft w:val="0"/>
          <w:marRight w:val="0"/>
          <w:marTop w:val="0"/>
          <w:marBottom w:val="0"/>
          <w:divBdr>
            <w:top w:val="none" w:sz="0" w:space="0" w:color="auto"/>
            <w:left w:val="none" w:sz="0" w:space="0" w:color="auto"/>
            <w:bottom w:val="none" w:sz="0" w:space="0" w:color="auto"/>
            <w:right w:val="none" w:sz="0" w:space="0" w:color="auto"/>
          </w:divBdr>
        </w:div>
        <w:div w:id="611009602">
          <w:marLeft w:val="0"/>
          <w:marRight w:val="0"/>
          <w:marTop w:val="0"/>
          <w:marBottom w:val="0"/>
          <w:divBdr>
            <w:top w:val="none" w:sz="0" w:space="0" w:color="auto"/>
            <w:left w:val="none" w:sz="0" w:space="0" w:color="auto"/>
            <w:bottom w:val="none" w:sz="0" w:space="0" w:color="auto"/>
            <w:right w:val="none" w:sz="0" w:space="0" w:color="auto"/>
          </w:divBdr>
        </w:div>
        <w:div w:id="908929716">
          <w:marLeft w:val="0"/>
          <w:marRight w:val="0"/>
          <w:marTop w:val="0"/>
          <w:marBottom w:val="0"/>
          <w:divBdr>
            <w:top w:val="none" w:sz="0" w:space="0" w:color="auto"/>
            <w:left w:val="none" w:sz="0" w:space="0" w:color="auto"/>
            <w:bottom w:val="none" w:sz="0" w:space="0" w:color="auto"/>
            <w:right w:val="none" w:sz="0" w:space="0" w:color="auto"/>
          </w:divBdr>
        </w:div>
        <w:div w:id="1133643000">
          <w:marLeft w:val="0"/>
          <w:marRight w:val="0"/>
          <w:marTop w:val="0"/>
          <w:marBottom w:val="0"/>
          <w:divBdr>
            <w:top w:val="none" w:sz="0" w:space="0" w:color="auto"/>
            <w:left w:val="none" w:sz="0" w:space="0" w:color="auto"/>
            <w:bottom w:val="none" w:sz="0" w:space="0" w:color="auto"/>
            <w:right w:val="none" w:sz="0" w:space="0" w:color="auto"/>
          </w:divBdr>
        </w:div>
        <w:div w:id="1469932035">
          <w:marLeft w:val="0"/>
          <w:marRight w:val="0"/>
          <w:marTop w:val="0"/>
          <w:marBottom w:val="0"/>
          <w:divBdr>
            <w:top w:val="none" w:sz="0" w:space="0" w:color="auto"/>
            <w:left w:val="none" w:sz="0" w:space="0" w:color="auto"/>
            <w:bottom w:val="none" w:sz="0" w:space="0" w:color="auto"/>
            <w:right w:val="none" w:sz="0" w:space="0" w:color="auto"/>
          </w:divBdr>
        </w:div>
        <w:div w:id="2136024491">
          <w:marLeft w:val="0"/>
          <w:marRight w:val="0"/>
          <w:marTop w:val="0"/>
          <w:marBottom w:val="0"/>
          <w:divBdr>
            <w:top w:val="none" w:sz="0" w:space="0" w:color="auto"/>
            <w:left w:val="none" w:sz="0" w:space="0" w:color="auto"/>
            <w:bottom w:val="none" w:sz="0" w:space="0" w:color="auto"/>
            <w:right w:val="none" w:sz="0" w:space="0" w:color="auto"/>
          </w:divBdr>
        </w:div>
      </w:divsChild>
    </w:div>
    <w:div w:id="1099637146">
      <w:bodyDiv w:val="1"/>
      <w:marLeft w:val="0"/>
      <w:marRight w:val="0"/>
      <w:marTop w:val="0"/>
      <w:marBottom w:val="0"/>
      <w:divBdr>
        <w:top w:val="none" w:sz="0" w:space="0" w:color="auto"/>
        <w:left w:val="none" w:sz="0" w:space="0" w:color="auto"/>
        <w:bottom w:val="none" w:sz="0" w:space="0" w:color="auto"/>
        <w:right w:val="none" w:sz="0" w:space="0" w:color="auto"/>
      </w:divBdr>
    </w:div>
    <w:div w:id="1152677107">
      <w:bodyDiv w:val="1"/>
      <w:marLeft w:val="0"/>
      <w:marRight w:val="0"/>
      <w:marTop w:val="0"/>
      <w:marBottom w:val="0"/>
      <w:divBdr>
        <w:top w:val="none" w:sz="0" w:space="0" w:color="auto"/>
        <w:left w:val="none" w:sz="0" w:space="0" w:color="auto"/>
        <w:bottom w:val="none" w:sz="0" w:space="0" w:color="auto"/>
        <w:right w:val="none" w:sz="0" w:space="0" w:color="auto"/>
      </w:divBdr>
    </w:div>
    <w:div w:id="1788305899">
      <w:bodyDiv w:val="1"/>
      <w:marLeft w:val="0"/>
      <w:marRight w:val="0"/>
      <w:marTop w:val="0"/>
      <w:marBottom w:val="0"/>
      <w:divBdr>
        <w:top w:val="none" w:sz="0" w:space="0" w:color="auto"/>
        <w:left w:val="none" w:sz="0" w:space="0" w:color="auto"/>
        <w:bottom w:val="none" w:sz="0" w:space="0" w:color="auto"/>
        <w:right w:val="none" w:sz="0" w:space="0" w:color="auto"/>
      </w:divBdr>
    </w:div>
    <w:div w:id="18706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7DEEF9-4BA2-40D1-BC8D-5D787E56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5179</Words>
  <Characters>31076</Characters>
  <Application>Microsoft Office Word</Application>
  <DocSecurity>0</DocSecurity>
  <Lines>258</Lines>
  <Paragraphs>72</Paragraphs>
  <ScaleCrop>false</ScaleCrop>
  <HeadingPairs>
    <vt:vector size="2" baseType="variant">
      <vt:variant>
        <vt:lpstr>Tytuł</vt:lpstr>
      </vt:variant>
      <vt:variant>
        <vt:i4>1</vt:i4>
      </vt:variant>
    </vt:vector>
  </HeadingPairs>
  <TitlesOfParts>
    <vt:vector size="1" baseType="lpstr">
      <vt:lpstr>opis techniczny</vt:lpstr>
    </vt:vector>
  </TitlesOfParts>
  <Company>Sudop</Company>
  <LinksUpToDate>false</LinksUpToDate>
  <CharactersWithSpaces>36183</CharactersWithSpaces>
  <SharedDoc>false</SharedDoc>
  <HLinks>
    <vt:vector size="162" baseType="variant">
      <vt:variant>
        <vt:i4>5963881</vt:i4>
      </vt:variant>
      <vt:variant>
        <vt:i4>159</vt:i4>
      </vt:variant>
      <vt:variant>
        <vt:i4>0</vt:i4>
      </vt:variant>
      <vt:variant>
        <vt:i4>5</vt:i4>
      </vt:variant>
      <vt:variant>
        <vt:lpwstr>http://pl.wikipedia.org/wiki/Powiat_soko%C5%82owski</vt:lpwstr>
      </vt:variant>
      <vt:variant>
        <vt:lpwstr/>
      </vt:variant>
      <vt:variant>
        <vt:i4>1376313</vt:i4>
      </vt:variant>
      <vt:variant>
        <vt:i4>152</vt:i4>
      </vt:variant>
      <vt:variant>
        <vt:i4>0</vt:i4>
      </vt:variant>
      <vt:variant>
        <vt:i4>5</vt:i4>
      </vt:variant>
      <vt:variant>
        <vt:lpwstr/>
      </vt:variant>
      <vt:variant>
        <vt:lpwstr>_Toc446595267</vt:lpwstr>
      </vt:variant>
      <vt:variant>
        <vt:i4>1376313</vt:i4>
      </vt:variant>
      <vt:variant>
        <vt:i4>146</vt:i4>
      </vt:variant>
      <vt:variant>
        <vt:i4>0</vt:i4>
      </vt:variant>
      <vt:variant>
        <vt:i4>5</vt:i4>
      </vt:variant>
      <vt:variant>
        <vt:lpwstr/>
      </vt:variant>
      <vt:variant>
        <vt:lpwstr>_Toc446595266</vt:lpwstr>
      </vt:variant>
      <vt:variant>
        <vt:i4>1376313</vt:i4>
      </vt:variant>
      <vt:variant>
        <vt:i4>140</vt:i4>
      </vt:variant>
      <vt:variant>
        <vt:i4>0</vt:i4>
      </vt:variant>
      <vt:variant>
        <vt:i4>5</vt:i4>
      </vt:variant>
      <vt:variant>
        <vt:lpwstr/>
      </vt:variant>
      <vt:variant>
        <vt:lpwstr>_Toc446595265</vt:lpwstr>
      </vt:variant>
      <vt:variant>
        <vt:i4>1376313</vt:i4>
      </vt:variant>
      <vt:variant>
        <vt:i4>134</vt:i4>
      </vt:variant>
      <vt:variant>
        <vt:i4>0</vt:i4>
      </vt:variant>
      <vt:variant>
        <vt:i4>5</vt:i4>
      </vt:variant>
      <vt:variant>
        <vt:lpwstr/>
      </vt:variant>
      <vt:variant>
        <vt:lpwstr>_Toc446595264</vt:lpwstr>
      </vt:variant>
      <vt:variant>
        <vt:i4>1376313</vt:i4>
      </vt:variant>
      <vt:variant>
        <vt:i4>128</vt:i4>
      </vt:variant>
      <vt:variant>
        <vt:i4>0</vt:i4>
      </vt:variant>
      <vt:variant>
        <vt:i4>5</vt:i4>
      </vt:variant>
      <vt:variant>
        <vt:lpwstr/>
      </vt:variant>
      <vt:variant>
        <vt:lpwstr>_Toc446595263</vt:lpwstr>
      </vt:variant>
      <vt:variant>
        <vt:i4>1376313</vt:i4>
      </vt:variant>
      <vt:variant>
        <vt:i4>122</vt:i4>
      </vt:variant>
      <vt:variant>
        <vt:i4>0</vt:i4>
      </vt:variant>
      <vt:variant>
        <vt:i4>5</vt:i4>
      </vt:variant>
      <vt:variant>
        <vt:lpwstr/>
      </vt:variant>
      <vt:variant>
        <vt:lpwstr>_Toc446595262</vt:lpwstr>
      </vt:variant>
      <vt:variant>
        <vt:i4>1376313</vt:i4>
      </vt:variant>
      <vt:variant>
        <vt:i4>116</vt:i4>
      </vt:variant>
      <vt:variant>
        <vt:i4>0</vt:i4>
      </vt:variant>
      <vt:variant>
        <vt:i4>5</vt:i4>
      </vt:variant>
      <vt:variant>
        <vt:lpwstr/>
      </vt:variant>
      <vt:variant>
        <vt:lpwstr>_Toc446595261</vt:lpwstr>
      </vt:variant>
      <vt:variant>
        <vt:i4>1376313</vt:i4>
      </vt:variant>
      <vt:variant>
        <vt:i4>110</vt:i4>
      </vt:variant>
      <vt:variant>
        <vt:i4>0</vt:i4>
      </vt:variant>
      <vt:variant>
        <vt:i4>5</vt:i4>
      </vt:variant>
      <vt:variant>
        <vt:lpwstr/>
      </vt:variant>
      <vt:variant>
        <vt:lpwstr>_Toc446595260</vt:lpwstr>
      </vt:variant>
      <vt:variant>
        <vt:i4>1441849</vt:i4>
      </vt:variant>
      <vt:variant>
        <vt:i4>104</vt:i4>
      </vt:variant>
      <vt:variant>
        <vt:i4>0</vt:i4>
      </vt:variant>
      <vt:variant>
        <vt:i4>5</vt:i4>
      </vt:variant>
      <vt:variant>
        <vt:lpwstr/>
      </vt:variant>
      <vt:variant>
        <vt:lpwstr>_Toc446595259</vt:lpwstr>
      </vt:variant>
      <vt:variant>
        <vt:i4>1441849</vt:i4>
      </vt:variant>
      <vt:variant>
        <vt:i4>98</vt:i4>
      </vt:variant>
      <vt:variant>
        <vt:i4>0</vt:i4>
      </vt:variant>
      <vt:variant>
        <vt:i4>5</vt:i4>
      </vt:variant>
      <vt:variant>
        <vt:lpwstr/>
      </vt:variant>
      <vt:variant>
        <vt:lpwstr>_Toc446595258</vt:lpwstr>
      </vt:variant>
      <vt:variant>
        <vt:i4>1441849</vt:i4>
      </vt:variant>
      <vt:variant>
        <vt:i4>92</vt:i4>
      </vt:variant>
      <vt:variant>
        <vt:i4>0</vt:i4>
      </vt:variant>
      <vt:variant>
        <vt:i4>5</vt:i4>
      </vt:variant>
      <vt:variant>
        <vt:lpwstr/>
      </vt:variant>
      <vt:variant>
        <vt:lpwstr>_Toc446595257</vt:lpwstr>
      </vt:variant>
      <vt:variant>
        <vt:i4>1441849</vt:i4>
      </vt:variant>
      <vt:variant>
        <vt:i4>86</vt:i4>
      </vt:variant>
      <vt:variant>
        <vt:i4>0</vt:i4>
      </vt:variant>
      <vt:variant>
        <vt:i4>5</vt:i4>
      </vt:variant>
      <vt:variant>
        <vt:lpwstr/>
      </vt:variant>
      <vt:variant>
        <vt:lpwstr>_Toc446595256</vt:lpwstr>
      </vt:variant>
      <vt:variant>
        <vt:i4>1441849</vt:i4>
      </vt:variant>
      <vt:variant>
        <vt:i4>80</vt:i4>
      </vt:variant>
      <vt:variant>
        <vt:i4>0</vt:i4>
      </vt:variant>
      <vt:variant>
        <vt:i4>5</vt:i4>
      </vt:variant>
      <vt:variant>
        <vt:lpwstr/>
      </vt:variant>
      <vt:variant>
        <vt:lpwstr>_Toc446595255</vt:lpwstr>
      </vt:variant>
      <vt:variant>
        <vt:i4>1441849</vt:i4>
      </vt:variant>
      <vt:variant>
        <vt:i4>74</vt:i4>
      </vt:variant>
      <vt:variant>
        <vt:i4>0</vt:i4>
      </vt:variant>
      <vt:variant>
        <vt:i4>5</vt:i4>
      </vt:variant>
      <vt:variant>
        <vt:lpwstr/>
      </vt:variant>
      <vt:variant>
        <vt:lpwstr>_Toc446595254</vt:lpwstr>
      </vt:variant>
      <vt:variant>
        <vt:i4>1441849</vt:i4>
      </vt:variant>
      <vt:variant>
        <vt:i4>68</vt:i4>
      </vt:variant>
      <vt:variant>
        <vt:i4>0</vt:i4>
      </vt:variant>
      <vt:variant>
        <vt:i4>5</vt:i4>
      </vt:variant>
      <vt:variant>
        <vt:lpwstr/>
      </vt:variant>
      <vt:variant>
        <vt:lpwstr>_Toc446595253</vt:lpwstr>
      </vt:variant>
      <vt:variant>
        <vt:i4>1441849</vt:i4>
      </vt:variant>
      <vt:variant>
        <vt:i4>62</vt:i4>
      </vt:variant>
      <vt:variant>
        <vt:i4>0</vt:i4>
      </vt:variant>
      <vt:variant>
        <vt:i4>5</vt:i4>
      </vt:variant>
      <vt:variant>
        <vt:lpwstr/>
      </vt:variant>
      <vt:variant>
        <vt:lpwstr>_Toc446595252</vt:lpwstr>
      </vt:variant>
      <vt:variant>
        <vt:i4>1441849</vt:i4>
      </vt:variant>
      <vt:variant>
        <vt:i4>56</vt:i4>
      </vt:variant>
      <vt:variant>
        <vt:i4>0</vt:i4>
      </vt:variant>
      <vt:variant>
        <vt:i4>5</vt:i4>
      </vt:variant>
      <vt:variant>
        <vt:lpwstr/>
      </vt:variant>
      <vt:variant>
        <vt:lpwstr>_Toc446595251</vt:lpwstr>
      </vt:variant>
      <vt:variant>
        <vt:i4>1441849</vt:i4>
      </vt:variant>
      <vt:variant>
        <vt:i4>50</vt:i4>
      </vt:variant>
      <vt:variant>
        <vt:i4>0</vt:i4>
      </vt:variant>
      <vt:variant>
        <vt:i4>5</vt:i4>
      </vt:variant>
      <vt:variant>
        <vt:lpwstr/>
      </vt:variant>
      <vt:variant>
        <vt:lpwstr>_Toc446595250</vt:lpwstr>
      </vt:variant>
      <vt:variant>
        <vt:i4>1507385</vt:i4>
      </vt:variant>
      <vt:variant>
        <vt:i4>44</vt:i4>
      </vt:variant>
      <vt:variant>
        <vt:i4>0</vt:i4>
      </vt:variant>
      <vt:variant>
        <vt:i4>5</vt:i4>
      </vt:variant>
      <vt:variant>
        <vt:lpwstr/>
      </vt:variant>
      <vt:variant>
        <vt:lpwstr>_Toc446595249</vt:lpwstr>
      </vt:variant>
      <vt:variant>
        <vt:i4>1507385</vt:i4>
      </vt:variant>
      <vt:variant>
        <vt:i4>38</vt:i4>
      </vt:variant>
      <vt:variant>
        <vt:i4>0</vt:i4>
      </vt:variant>
      <vt:variant>
        <vt:i4>5</vt:i4>
      </vt:variant>
      <vt:variant>
        <vt:lpwstr/>
      </vt:variant>
      <vt:variant>
        <vt:lpwstr>_Toc446595248</vt:lpwstr>
      </vt:variant>
      <vt:variant>
        <vt:i4>1507385</vt:i4>
      </vt:variant>
      <vt:variant>
        <vt:i4>32</vt:i4>
      </vt:variant>
      <vt:variant>
        <vt:i4>0</vt:i4>
      </vt:variant>
      <vt:variant>
        <vt:i4>5</vt:i4>
      </vt:variant>
      <vt:variant>
        <vt:lpwstr/>
      </vt:variant>
      <vt:variant>
        <vt:lpwstr>_Toc446595247</vt:lpwstr>
      </vt:variant>
      <vt:variant>
        <vt:i4>1507385</vt:i4>
      </vt:variant>
      <vt:variant>
        <vt:i4>26</vt:i4>
      </vt:variant>
      <vt:variant>
        <vt:i4>0</vt:i4>
      </vt:variant>
      <vt:variant>
        <vt:i4>5</vt:i4>
      </vt:variant>
      <vt:variant>
        <vt:lpwstr/>
      </vt:variant>
      <vt:variant>
        <vt:lpwstr>_Toc446595246</vt:lpwstr>
      </vt:variant>
      <vt:variant>
        <vt:i4>1507385</vt:i4>
      </vt:variant>
      <vt:variant>
        <vt:i4>20</vt:i4>
      </vt:variant>
      <vt:variant>
        <vt:i4>0</vt:i4>
      </vt:variant>
      <vt:variant>
        <vt:i4>5</vt:i4>
      </vt:variant>
      <vt:variant>
        <vt:lpwstr/>
      </vt:variant>
      <vt:variant>
        <vt:lpwstr>_Toc446595245</vt:lpwstr>
      </vt:variant>
      <vt:variant>
        <vt:i4>1507385</vt:i4>
      </vt:variant>
      <vt:variant>
        <vt:i4>14</vt:i4>
      </vt:variant>
      <vt:variant>
        <vt:i4>0</vt:i4>
      </vt:variant>
      <vt:variant>
        <vt:i4>5</vt:i4>
      </vt:variant>
      <vt:variant>
        <vt:lpwstr/>
      </vt:variant>
      <vt:variant>
        <vt:lpwstr>_Toc446595244</vt:lpwstr>
      </vt:variant>
      <vt:variant>
        <vt:i4>1507385</vt:i4>
      </vt:variant>
      <vt:variant>
        <vt:i4>8</vt:i4>
      </vt:variant>
      <vt:variant>
        <vt:i4>0</vt:i4>
      </vt:variant>
      <vt:variant>
        <vt:i4>5</vt:i4>
      </vt:variant>
      <vt:variant>
        <vt:lpwstr/>
      </vt:variant>
      <vt:variant>
        <vt:lpwstr>_Toc446595243</vt:lpwstr>
      </vt:variant>
      <vt:variant>
        <vt:i4>1507385</vt:i4>
      </vt:variant>
      <vt:variant>
        <vt:i4>2</vt:i4>
      </vt:variant>
      <vt:variant>
        <vt:i4>0</vt:i4>
      </vt:variant>
      <vt:variant>
        <vt:i4>5</vt:i4>
      </vt:variant>
      <vt:variant>
        <vt:lpwstr/>
      </vt:variant>
      <vt:variant>
        <vt:lpwstr>_Toc446595242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techniczny</dc:title>
  <dc:creator>Michał Łazowski</dc:creator>
  <cp:lastModifiedBy>User</cp:lastModifiedBy>
  <cp:revision>9</cp:revision>
  <cp:lastPrinted>2017-02-15T07:05:00Z</cp:lastPrinted>
  <dcterms:created xsi:type="dcterms:W3CDTF">2017-01-24T14:14:00Z</dcterms:created>
  <dcterms:modified xsi:type="dcterms:W3CDTF">2017-02-15T07:21:00Z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